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45DD" w14:textId="77777777" w:rsidR="00411535" w:rsidRPr="008C3B0D" w:rsidRDefault="00947E24" w:rsidP="00411535">
      <w:pPr>
        <w:pStyle w:val="Style1"/>
        <w:widowControl/>
        <w:tabs>
          <w:tab w:val="right" w:pos="9630"/>
        </w:tabs>
        <w:rPr>
          <w:rFonts w:asciiTheme="majorHAnsi" w:hAnsiTheme="majorHAnsi"/>
          <w:b/>
          <w:bCs/>
          <w:spacing w:val="-8"/>
          <w:sz w:val="28"/>
          <w:szCs w:val="24"/>
        </w:rPr>
      </w:pPr>
      <w:r w:rsidRPr="008C3B0D">
        <w:rPr>
          <w:rFonts w:asciiTheme="majorHAnsi" w:hAnsiTheme="majorHAnsi"/>
          <w:b/>
          <w:bCs/>
          <w:spacing w:val="-8"/>
          <w:sz w:val="28"/>
          <w:szCs w:val="24"/>
        </w:rPr>
        <w:t>BYLAWS OF THE BOARD</w:t>
      </w:r>
      <w:r w:rsidR="00411535" w:rsidRPr="008C3B0D">
        <w:rPr>
          <w:rFonts w:asciiTheme="majorHAnsi" w:hAnsiTheme="majorHAnsi"/>
          <w:b/>
          <w:bCs/>
          <w:spacing w:val="-8"/>
          <w:sz w:val="28"/>
          <w:szCs w:val="24"/>
        </w:rPr>
        <w:tab/>
      </w:r>
      <w:r w:rsidR="009766AA">
        <w:rPr>
          <w:rFonts w:asciiTheme="majorHAnsi" w:hAnsiTheme="majorHAnsi"/>
          <w:b/>
          <w:bCs/>
          <w:spacing w:val="-8"/>
          <w:sz w:val="28"/>
          <w:szCs w:val="24"/>
        </w:rPr>
        <w:t>9330</w:t>
      </w:r>
      <w:r w:rsidR="006262CD">
        <w:rPr>
          <w:rFonts w:asciiTheme="majorHAnsi" w:hAnsiTheme="majorHAnsi"/>
          <w:b/>
          <w:bCs/>
          <w:spacing w:val="-8"/>
          <w:sz w:val="28"/>
          <w:szCs w:val="24"/>
        </w:rPr>
        <w:t>(a)</w:t>
      </w:r>
    </w:p>
    <w:p w14:paraId="031D06AF" w14:textId="77777777" w:rsidR="009E5B7E" w:rsidRPr="008C3B0D" w:rsidRDefault="009E5B7E" w:rsidP="0039205D">
      <w:pPr>
        <w:pStyle w:val="Style1"/>
        <w:widowControl/>
        <w:jc w:val="both"/>
        <w:rPr>
          <w:rFonts w:ascii="Cambria" w:hAnsi="Cambria"/>
          <w:sz w:val="22"/>
          <w:szCs w:val="22"/>
        </w:rPr>
      </w:pPr>
    </w:p>
    <w:p w14:paraId="0B960699" w14:textId="77777777" w:rsidR="009766AA" w:rsidRPr="00EE75F4" w:rsidRDefault="009766AA" w:rsidP="009766AA">
      <w:pPr>
        <w:pStyle w:val="Style1"/>
        <w:widowControl/>
        <w:jc w:val="both"/>
        <w:rPr>
          <w:rFonts w:ascii="Cambria" w:hAnsi="Cambria"/>
          <w:b/>
          <w:sz w:val="24"/>
          <w:szCs w:val="22"/>
        </w:rPr>
      </w:pPr>
      <w:r w:rsidRPr="00EE75F4">
        <w:rPr>
          <w:rFonts w:ascii="Cambria" w:hAnsi="Cambria"/>
          <w:b/>
          <w:sz w:val="24"/>
          <w:szCs w:val="22"/>
        </w:rPr>
        <w:t>Board/School District Records</w:t>
      </w:r>
    </w:p>
    <w:p w14:paraId="1587D6B5" w14:textId="77777777" w:rsidR="009766AA" w:rsidRPr="00EE75F4" w:rsidRDefault="009766AA" w:rsidP="009766AA">
      <w:pPr>
        <w:pStyle w:val="Style1"/>
        <w:widowControl/>
        <w:jc w:val="both"/>
        <w:rPr>
          <w:rFonts w:ascii="Cambria" w:hAnsi="Cambria"/>
          <w:sz w:val="22"/>
          <w:szCs w:val="22"/>
        </w:rPr>
      </w:pPr>
    </w:p>
    <w:p w14:paraId="17448DED" w14:textId="5FF35B53" w:rsidR="009766AA" w:rsidRPr="00EE75F4" w:rsidRDefault="009766AA" w:rsidP="009766AA">
      <w:pPr>
        <w:pStyle w:val="Style1"/>
        <w:widowControl/>
        <w:jc w:val="both"/>
        <w:rPr>
          <w:rFonts w:ascii="Cambria" w:hAnsi="Cambria"/>
          <w:sz w:val="22"/>
          <w:szCs w:val="22"/>
        </w:rPr>
      </w:pPr>
      <w:r w:rsidRPr="00EE75F4">
        <w:rPr>
          <w:rFonts w:ascii="Cambria" w:hAnsi="Cambria"/>
          <w:sz w:val="22"/>
          <w:szCs w:val="22"/>
        </w:rPr>
        <w:t xml:space="preserve">Any recorded data or information relating to the conduct of the public’s business prepared, owned, used, received or retained by the </w:t>
      </w:r>
      <w:r w:rsidR="008207EB" w:rsidRPr="00336DBA">
        <w:rPr>
          <w:rFonts w:ascii="Cambria" w:hAnsi="Cambria"/>
          <w:sz w:val="22"/>
          <w:szCs w:val="22"/>
        </w:rPr>
        <w:t xml:space="preserve">Bethany </w:t>
      </w:r>
      <w:r w:rsidRPr="00EE75F4">
        <w:rPr>
          <w:rFonts w:ascii="Cambria" w:hAnsi="Cambria"/>
          <w:sz w:val="22"/>
          <w:szCs w:val="22"/>
        </w:rPr>
        <w:t xml:space="preserve">Board of Education </w:t>
      </w:r>
      <w:r w:rsidR="008207EB" w:rsidRPr="00336DBA">
        <w:rPr>
          <w:rFonts w:ascii="Cambria" w:hAnsi="Cambria"/>
          <w:sz w:val="22"/>
          <w:szCs w:val="22"/>
        </w:rPr>
        <w:t xml:space="preserve">(Board) </w:t>
      </w:r>
      <w:r w:rsidRPr="00EE75F4">
        <w:rPr>
          <w:rFonts w:ascii="Cambria" w:hAnsi="Cambria"/>
          <w:sz w:val="22"/>
          <w:szCs w:val="22"/>
        </w:rPr>
        <w:t xml:space="preserve">or the </w:t>
      </w:r>
      <w:r w:rsidR="008207EB" w:rsidRPr="00336DBA">
        <w:rPr>
          <w:rFonts w:ascii="Cambria" w:hAnsi="Cambria"/>
          <w:sz w:val="22"/>
          <w:szCs w:val="22"/>
        </w:rPr>
        <w:t>Bethany Public School District (District)</w:t>
      </w:r>
      <w:r w:rsidRPr="00EE75F4">
        <w:rPr>
          <w:rFonts w:ascii="Cambria" w:hAnsi="Cambria"/>
          <w:sz w:val="22"/>
          <w:szCs w:val="22"/>
        </w:rPr>
        <w:t>, whether handwritten, typed, tape</w:t>
      </w:r>
      <w:r w:rsidR="009213D6">
        <w:rPr>
          <w:rFonts w:ascii="Cambria" w:hAnsi="Cambria"/>
          <w:sz w:val="22"/>
          <w:szCs w:val="22"/>
        </w:rPr>
        <w:t>-</w:t>
      </w:r>
      <w:r w:rsidRPr="00EE75F4">
        <w:rPr>
          <w:rFonts w:ascii="Cambria" w:hAnsi="Cambria"/>
          <w:sz w:val="22"/>
          <w:szCs w:val="22"/>
        </w:rPr>
        <w:t xml:space="preserve">recorded, printed, </w:t>
      </w:r>
      <w:r w:rsidR="009213D6" w:rsidRPr="00336DBA">
        <w:rPr>
          <w:rFonts w:ascii="Cambria" w:hAnsi="Cambria"/>
          <w:sz w:val="22"/>
          <w:szCs w:val="22"/>
        </w:rPr>
        <w:t xml:space="preserve">photocopied, </w:t>
      </w:r>
      <w:r w:rsidRPr="00EE75F4">
        <w:rPr>
          <w:rFonts w:ascii="Cambria" w:hAnsi="Cambria"/>
          <w:sz w:val="22"/>
          <w:szCs w:val="22"/>
        </w:rPr>
        <w:t xml:space="preserve">photographed, or recorded by any other method is by definition a “public record” and access thereto during normal hours of business shall be granted to any citizen. </w:t>
      </w:r>
      <w:r w:rsidR="00603A40" w:rsidRPr="00EE75F4">
        <w:rPr>
          <w:rFonts w:eastAsia="Times New Roman"/>
          <w:sz w:val="24"/>
          <w:szCs w:val="24"/>
        </w:rPr>
        <w:t xml:space="preserve">The Board recognizes the need for its records to be stored as a blend of printed, bound and electronically recorded material. </w:t>
      </w:r>
      <w:r w:rsidRPr="00EE75F4">
        <w:rPr>
          <w:rFonts w:ascii="Cambria" w:hAnsi="Cambria"/>
          <w:sz w:val="22"/>
          <w:szCs w:val="22"/>
        </w:rPr>
        <w:t xml:space="preserve">All such records shall be maintained at the office of the Superintendent of Schools, who shall be the custodian of all public records of the </w:t>
      </w:r>
      <w:r w:rsidR="008207EB">
        <w:rPr>
          <w:rFonts w:ascii="Cambria" w:hAnsi="Cambria"/>
          <w:sz w:val="22"/>
          <w:szCs w:val="22"/>
        </w:rPr>
        <w:t>D</w:t>
      </w:r>
      <w:r w:rsidRPr="00EE75F4">
        <w:rPr>
          <w:rFonts w:ascii="Cambria" w:hAnsi="Cambria"/>
          <w:sz w:val="22"/>
          <w:szCs w:val="22"/>
        </w:rPr>
        <w:t>istrict.</w:t>
      </w:r>
    </w:p>
    <w:p w14:paraId="3C057FD2" w14:textId="77777777" w:rsidR="009766AA" w:rsidRPr="00EE75F4" w:rsidRDefault="009766AA" w:rsidP="009766AA">
      <w:pPr>
        <w:pStyle w:val="Style1"/>
        <w:widowControl/>
        <w:jc w:val="both"/>
        <w:rPr>
          <w:rFonts w:ascii="Cambria" w:hAnsi="Cambria"/>
          <w:sz w:val="22"/>
          <w:szCs w:val="22"/>
        </w:rPr>
      </w:pPr>
    </w:p>
    <w:p w14:paraId="3A057EC2" w14:textId="77777777" w:rsidR="009766AA" w:rsidRPr="00EE75F4" w:rsidRDefault="009766AA" w:rsidP="009766AA">
      <w:pPr>
        <w:pStyle w:val="Style1"/>
        <w:widowControl/>
        <w:jc w:val="both"/>
        <w:rPr>
          <w:rFonts w:ascii="Cambria" w:hAnsi="Cambria"/>
          <w:sz w:val="22"/>
          <w:szCs w:val="22"/>
        </w:rPr>
      </w:pPr>
      <w:r w:rsidRPr="00EE75F4">
        <w:rPr>
          <w:rFonts w:ascii="Cambria" w:hAnsi="Cambria"/>
          <w:sz w:val="22"/>
          <w:szCs w:val="22"/>
        </w:rPr>
        <w:t>Not included in the category of public records to which the privilege of access is given are the following:</w:t>
      </w:r>
    </w:p>
    <w:p w14:paraId="7FDCA400" w14:textId="77777777" w:rsidR="009766AA" w:rsidRPr="00EE75F4" w:rsidRDefault="009766AA" w:rsidP="009766AA">
      <w:pPr>
        <w:pStyle w:val="Style1"/>
        <w:widowControl/>
        <w:jc w:val="both"/>
        <w:rPr>
          <w:rFonts w:ascii="Cambria" w:hAnsi="Cambria"/>
          <w:sz w:val="22"/>
          <w:szCs w:val="22"/>
        </w:rPr>
      </w:pPr>
    </w:p>
    <w:p w14:paraId="4E8C97CC" w14:textId="160356F9" w:rsidR="009766AA" w:rsidRPr="00EE75F4" w:rsidRDefault="009766AA" w:rsidP="005C1654">
      <w:pPr>
        <w:pStyle w:val="Style1"/>
        <w:widowControl/>
        <w:numPr>
          <w:ilvl w:val="0"/>
          <w:numId w:val="18"/>
        </w:numPr>
        <w:spacing w:after="120"/>
        <w:ind w:left="907" w:hanging="547"/>
        <w:jc w:val="both"/>
        <w:rPr>
          <w:rFonts w:ascii="Cambria" w:hAnsi="Cambria"/>
          <w:sz w:val="22"/>
          <w:szCs w:val="22"/>
        </w:rPr>
      </w:pPr>
      <w:r w:rsidRPr="00EE75F4">
        <w:rPr>
          <w:rFonts w:ascii="Cambria" w:hAnsi="Cambria"/>
          <w:sz w:val="22"/>
          <w:szCs w:val="22"/>
        </w:rPr>
        <w:t xml:space="preserve">Preliminary drafts or notes provided the </w:t>
      </w:r>
      <w:proofErr w:type="gramStart"/>
      <w:r w:rsidRPr="00EE75F4">
        <w:rPr>
          <w:rFonts w:ascii="Cambria" w:hAnsi="Cambria"/>
          <w:sz w:val="22"/>
          <w:szCs w:val="22"/>
        </w:rPr>
        <w:t>custodian</w:t>
      </w:r>
      <w:proofErr w:type="gramEnd"/>
      <w:r w:rsidRPr="00EE75F4">
        <w:rPr>
          <w:rFonts w:ascii="Cambria" w:hAnsi="Cambria"/>
          <w:sz w:val="22"/>
          <w:szCs w:val="22"/>
        </w:rPr>
        <w:t xml:space="preserve"> or the Board has determined that the public interest in withholding such documents clearly outweighs the public interest in disclosure.</w:t>
      </w:r>
    </w:p>
    <w:p w14:paraId="02A85A6F" w14:textId="77777777" w:rsidR="009766AA" w:rsidRPr="00EE75F4" w:rsidRDefault="009766AA" w:rsidP="005C1654">
      <w:pPr>
        <w:pStyle w:val="Style1"/>
        <w:widowControl/>
        <w:numPr>
          <w:ilvl w:val="0"/>
          <w:numId w:val="18"/>
        </w:numPr>
        <w:spacing w:after="120"/>
        <w:ind w:left="907" w:hanging="547"/>
        <w:jc w:val="both"/>
        <w:rPr>
          <w:rFonts w:ascii="Cambria" w:hAnsi="Cambria"/>
          <w:sz w:val="22"/>
          <w:szCs w:val="22"/>
        </w:rPr>
      </w:pPr>
      <w:r w:rsidRPr="00EE75F4">
        <w:rPr>
          <w:rFonts w:ascii="Cambria" w:hAnsi="Cambria"/>
          <w:sz w:val="22"/>
          <w:szCs w:val="22"/>
        </w:rPr>
        <w:t>Personnel or medical files and similar files, the disclosure of which would constitute an invasion of personal privacy.</w:t>
      </w:r>
    </w:p>
    <w:p w14:paraId="0FA20854" w14:textId="77777777" w:rsidR="002D11EA" w:rsidRPr="00EE75F4" w:rsidRDefault="002D11EA" w:rsidP="002D11EA">
      <w:pPr>
        <w:pStyle w:val="Style1"/>
        <w:widowControl/>
        <w:numPr>
          <w:ilvl w:val="0"/>
          <w:numId w:val="18"/>
        </w:numPr>
        <w:spacing w:after="120"/>
        <w:ind w:left="907" w:hanging="547"/>
        <w:jc w:val="both"/>
        <w:rPr>
          <w:rFonts w:ascii="Cambria" w:hAnsi="Cambria"/>
          <w:sz w:val="22"/>
          <w:szCs w:val="22"/>
        </w:rPr>
      </w:pPr>
      <w:r w:rsidRPr="00EE75F4">
        <w:rPr>
          <w:rFonts w:ascii="Cambria" w:hAnsi="Cambria"/>
          <w:sz w:val="22"/>
          <w:szCs w:val="22"/>
        </w:rPr>
        <w:t xml:space="preserve">Records pertaining to strategy and negotiations with respect to pending claims and litigation to which the </w:t>
      </w:r>
      <w:r w:rsidR="008207EB">
        <w:rPr>
          <w:rFonts w:ascii="Cambria" w:hAnsi="Cambria"/>
          <w:sz w:val="22"/>
          <w:szCs w:val="22"/>
        </w:rPr>
        <w:t>D</w:t>
      </w:r>
      <w:r w:rsidRPr="00EE75F4">
        <w:rPr>
          <w:rFonts w:ascii="Cambria" w:hAnsi="Cambria"/>
          <w:sz w:val="22"/>
          <w:szCs w:val="22"/>
        </w:rPr>
        <w:t>istrict is a party until such litigation or claim has been adjudicated or otherwise settled</w:t>
      </w:r>
      <w:r w:rsidR="00936480" w:rsidRPr="00EE75F4">
        <w:rPr>
          <w:rFonts w:ascii="Cambria" w:hAnsi="Cambria"/>
          <w:sz w:val="22"/>
          <w:szCs w:val="22"/>
        </w:rPr>
        <w:t>.</w:t>
      </w:r>
    </w:p>
    <w:p w14:paraId="5626343E" w14:textId="77777777" w:rsidR="009766AA" w:rsidRPr="00EE75F4" w:rsidRDefault="009766AA" w:rsidP="00936480">
      <w:pPr>
        <w:pStyle w:val="Style1"/>
        <w:widowControl/>
        <w:numPr>
          <w:ilvl w:val="0"/>
          <w:numId w:val="18"/>
        </w:numPr>
        <w:spacing w:after="120"/>
        <w:ind w:left="907" w:hanging="547"/>
        <w:jc w:val="both"/>
        <w:rPr>
          <w:rFonts w:ascii="Cambria" w:hAnsi="Cambria"/>
          <w:sz w:val="22"/>
          <w:szCs w:val="22"/>
        </w:rPr>
      </w:pPr>
      <w:r w:rsidRPr="00EE75F4">
        <w:rPr>
          <w:rFonts w:ascii="Cambria" w:hAnsi="Cambria"/>
          <w:sz w:val="22"/>
          <w:szCs w:val="22"/>
        </w:rPr>
        <w:t>Trade secrets.</w:t>
      </w:r>
    </w:p>
    <w:p w14:paraId="12AF0212" w14:textId="77777777" w:rsidR="009766AA" w:rsidRPr="00EE75F4" w:rsidRDefault="009766AA" w:rsidP="00936480">
      <w:pPr>
        <w:pStyle w:val="Style1"/>
        <w:widowControl/>
        <w:numPr>
          <w:ilvl w:val="0"/>
          <w:numId w:val="18"/>
        </w:numPr>
        <w:spacing w:after="120"/>
        <w:ind w:left="907" w:hanging="547"/>
        <w:jc w:val="both"/>
        <w:rPr>
          <w:rFonts w:ascii="Cambria" w:hAnsi="Cambria"/>
          <w:sz w:val="22"/>
          <w:szCs w:val="22"/>
        </w:rPr>
      </w:pPr>
      <w:r w:rsidRPr="00EE75F4">
        <w:rPr>
          <w:rFonts w:ascii="Cambria" w:hAnsi="Cambria"/>
          <w:sz w:val="22"/>
          <w:szCs w:val="22"/>
        </w:rPr>
        <w:t>Test questions, scoring keys and other examination data used to administer a licensing examination, examination for employment or academic examinations.</w:t>
      </w:r>
    </w:p>
    <w:p w14:paraId="5EEF3452" w14:textId="77777777" w:rsidR="009766AA" w:rsidRPr="00EE75F4" w:rsidRDefault="009766AA" w:rsidP="00936480">
      <w:pPr>
        <w:pStyle w:val="Style1"/>
        <w:widowControl/>
        <w:numPr>
          <w:ilvl w:val="0"/>
          <w:numId w:val="18"/>
        </w:numPr>
        <w:spacing w:after="120"/>
        <w:ind w:left="907" w:hanging="547"/>
        <w:jc w:val="both"/>
        <w:rPr>
          <w:rFonts w:ascii="Cambria" w:hAnsi="Cambria"/>
          <w:sz w:val="22"/>
          <w:szCs w:val="22"/>
        </w:rPr>
      </w:pPr>
      <w:r w:rsidRPr="00EE75F4">
        <w:rPr>
          <w:rFonts w:ascii="Cambria" w:hAnsi="Cambria"/>
          <w:sz w:val="22"/>
          <w:szCs w:val="22"/>
        </w:rPr>
        <w:t xml:space="preserve">The contents of real estate appraisals, engineering or feasibility estimates and evaluation made for or by the </w:t>
      </w:r>
      <w:r w:rsidR="008207EB">
        <w:rPr>
          <w:rFonts w:ascii="Cambria" w:hAnsi="Cambria"/>
          <w:sz w:val="22"/>
          <w:szCs w:val="22"/>
        </w:rPr>
        <w:t>D</w:t>
      </w:r>
      <w:r w:rsidR="00936480" w:rsidRPr="00EE75F4">
        <w:rPr>
          <w:rFonts w:ascii="Cambria" w:hAnsi="Cambria"/>
          <w:sz w:val="22"/>
          <w:szCs w:val="22"/>
        </w:rPr>
        <w:t xml:space="preserve">istrict </w:t>
      </w:r>
      <w:r w:rsidRPr="00EE75F4">
        <w:rPr>
          <w:rFonts w:ascii="Cambria" w:hAnsi="Cambria"/>
          <w:sz w:val="22"/>
          <w:szCs w:val="22"/>
        </w:rPr>
        <w:t>relative to the acquisition of property or to prospective public supply and construction contracts until such time as all of the property has been acquired or all proceedings or transactions have been terminated (except that the law of public domain is not affected by this provision).</w:t>
      </w:r>
    </w:p>
    <w:p w14:paraId="19B70815" w14:textId="77777777" w:rsidR="009766AA" w:rsidRPr="00EE75F4" w:rsidRDefault="009766AA" w:rsidP="00936480">
      <w:pPr>
        <w:pStyle w:val="Style1"/>
        <w:widowControl/>
        <w:numPr>
          <w:ilvl w:val="0"/>
          <w:numId w:val="18"/>
        </w:numPr>
        <w:spacing w:after="120"/>
        <w:ind w:left="907" w:hanging="547"/>
        <w:jc w:val="both"/>
        <w:rPr>
          <w:rFonts w:ascii="Cambria" w:hAnsi="Cambria"/>
          <w:sz w:val="22"/>
          <w:szCs w:val="22"/>
        </w:rPr>
      </w:pPr>
      <w:r w:rsidRPr="00EE75F4">
        <w:rPr>
          <w:rFonts w:ascii="Cambria" w:hAnsi="Cambria"/>
          <w:sz w:val="22"/>
          <w:szCs w:val="22"/>
        </w:rPr>
        <w:t>Records, reports</w:t>
      </w:r>
      <w:r w:rsidR="009213D6">
        <w:rPr>
          <w:rFonts w:ascii="Cambria" w:hAnsi="Cambria"/>
          <w:sz w:val="22"/>
          <w:szCs w:val="22"/>
        </w:rPr>
        <w:t>,</w:t>
      </w:r>
      <w:r w:rsidRPr="00EE75F4">
        <w:rPr>
          <w:rFonts w:ascii="Cambria" w:hAnsi="Cambria"/>
          <w:sz w:val="22"/>
          <w:szCs w:val="22"/>
        </w:rPr>
        <w:t xml:space="preserve"> and statements of strategy or negotiations with respect to collective bargaining.</w:t>
      </w:r>
    </w:p>
    <w:p w14:paraId="1DBDBC63" w14:textId="77777777" w:rsidR="009766AA" w:rsidRPr="00EE75F4" w:rsidRDefault="009766AA" w:rsidP="00936480">
      <w:pPr>
        <w:pStyle w:val="Style1"/>
        <w:widowControl/>
        <w:numPr>
          <w:ilvl w:val="0"/>
          <w:numId w:val="18"/>
        </w:numPr>
        <w:spacing w:after="120"/>
        <w:ind w:left="907" w:hanging="547"/>
        <w:jc w:val="both"/>
        <w:rPr>
          <w:rFonts w:ascii="Cambria" w:hAnsi="Cambria"/>
          <w:sz w:val="22"/>
          <w:szCs w:val="22"/>
        </w:rPr>
      </w:pPr>
      <w:r w:rsidRPr="00EE75F4">
        <w:rPr>
          <w:rFonts w:ascii="Cambria" w:hAnsi="Cambria"/>
          <w:sz w:val="22"/>
          <w:szCs w:val="22"/>
        </w:rPr>
        <w:t>Records, tax returns, reports and statements exempted by federal law or state statutes or communications privileged by the attorney-client relationship.</w:t>
      </w:r>
    </w:p>
    <w:p w14:paraId="12F0E2A2" w14:textId="5A54EB0E" w:rsidR="009766AA" w:rsidRPr="00EE75F4" w:rsidRDefault="009766AA" w:rsidP="00936480">
      <w:pPr>
        <w:pStyle w:val="Style1"/>
        <w:widowControl/>
        <w:numPr>
          <w:ilvl w:val="0"/>
          <w:numId w:val="18"/>
        </w:numPr>
        <w:spacing w:after="120"/>
        <w:ind w:left="907" w:hanging="547"/>
        <w:jc w:val="both"/>
        <w:rPr>
          <w:rFonts w:ascii="Cambria" w:hAnsi="Cambria"/>
          <w:sz w:val="22"/>
          <w:szCs w:val="22"/>
        </w:rPr>
      </w:pPr>
      <w:r w:rsidRPr="00EE75F4">
        <w:rPr>
          <w:rFonts w:ascii="Cambria" w:hAnsi="Cambria"/>
          <w:sz w:val="22"/>
          <w:szCs w:val="22"/>
        </w:rPr>
        <w:t xml:space="preserve">Names or addresses of students enrolled in the public school without the consent of each student whose name or address </w:t>
      </w:r>
      <w:r w:rsidR="00352A7F">
        <w:rPr>
          <w:rFonts w:ascii="Cambria" w:hAnsi="Cambria"/>
          <w:sz w:val="22"/>
          <w:szCs w:val="22"/>
        </w:rPr>
        <w:t>is</w:t>
      </w:r>
      <w:r w:rsidR="009213D6" w:rsidRPr="00336DBA">
        <w:rPr>
          <w:rFonts w:ascii="Cambria" w:hAnsi="Cambria"/>
          <w:sz w:val="22"/>
          <w:szCs w:val="22"/>
        </w:rPr>
        <w:t xml:space="preserve"> </w:t>
      </w:r>
      <w:r w:rsidRPr="00EE75F4">
        <w:rPr>
          <w:rFonts w:ascii="Cambria" w:hAnsi="Cambria"/>
          <w:sz w:val="22"/>
          <w:szCs w:val="22"/>
        </w:rPr>
        <w:t xml:space="preserve">to be disclosed who is eighteen </w:t>
      </w:r>
      <w:r w:rsidR="00D77283" w:rsidRPr="00EE75F4">
        <w:rPr>
          <w:rFonts w:ascii="Cambria" w:hAnsi="Cambria"/>
          <w:sz w:val="22"/>
          <w:szCs w:val="22"/>
        </w:rPr>
        <w:t xml:space="preserve">(18) </w:t>
      </w:r>
      <w:r w:rsidRPr="00EE75F4">
        <w:rPr>
          <w:rFonts w:ascii="Cambria" w:hAnsi="Cambria"/>
          <w:sz w:val="22"/>
          <w:szCs w:val="22"/>
        </w:rPr>
        <w:t>or older and a parent or guardian of such minor student.</w:t>
      </w:r>
    </w:p>
    <w:p w14:paraId="3E330AF6" w14:textId="77777777" w:rsidR="006262CD" w:rsidRPr="00EE75F4" w:rsidRDefault="00936480" w:rsidP="00936480">
      <w:pPr>
        <w:pStyle w:val="Style1"/>
        <w:widowControl/>
        <w:numPr>
          <w:ilvl w:val="0"/>
          <w:numId w:val="18"/>
        </w:numPr>
        <w:spacing w:after="120"/>
        <w:ind w:left="907" w:hanging="547"/>
        <w:jc w:val="both"/>
        <w:rPr>
          <w:rFonts w:ascii="Cambria" w:hAnsi="Cambria"/>
          <w:sz w:val="22"/>
          <w:szCs w:val="22"/>
        </w:rPr>
      </w:pPr>
      <w:r w:rsidRPr="00EE75F4">
        <w:rPr>
          <w:rFonts w:ascii="Cambria" w:hAnsi="Cambria"/>
          <w:sz w:val="22"/>
          <w:szCs w:val="22"/>
        </w:rPr>
        <w:t>Records including engineering and architectural drawings; security systems’ operational specifications (except a general description, cost</w:t>
      </w:r>
      <w:r w:rsidR="009213D6">
        <w:rPr>
          <w:rFonts w:ascii="Cambria" w:hAnsi="Cambria"/>
          <w:sz w:val="22"/>
          <w:szCs w:val="22"/>
        </w:rPr>
        <w:t>,</w:t>
      </w:r>
      <w:r w:rsidRPr="00EE75F4">
        <w:rPr>
          <w:rFonts w:ascii="Cambria" w:hAnsi="Cambria"/>
          <w:sz w:val="22"/>
          <w:szCs w:val="22"/>
        </w:rPr>
        <w:t xml:space="preserve"> and quality of the system); training manuals that describe security procedures, emergency plans or security equipment; internal security audits; and logs and other documents containing information on security personnel movement or assignments if reasonable grounds exist to believe their release would pose a safety risk, including harm to anyone, a facility or equipment</w:t>
      </w:r>
      <w:r w:rsidR="00D77283" w:rsidRPr="00EE75F4">
        <w:rPr>
          <w:rFonts w:ascii="Cambria" w:hAnsi="Cambria"/>
          <w:sz w:val="22"/>
          <w:szCs w:val="22"/>
        </w:rPr>
        <w:t>.</w:t>
      </w:r>
    </w:p>
    <w:p w14:paraId="47385C5A" w14:textId="77777777" w:rsidR="006262CD" w:rsidRPr="00EE75F4" w:rsidRDefault="006262CD">
      <w:pPr>
        <w:widowControl/>
        <w:autoSpaceDE/>
        <w:autoSpaceDN/>
        <w:adjustRightInd/>
        <w:spacing w:after="200" w:line="276" w:lineRule="auto"/>
        <w:rPr>
          <w:rFonts w:ascii="Cambria" w:hAnsi="Cambria"/>
          <w:sz w:val="22"/>
          <w:szCs w:val="22"/>
        </w:rPr>
      </w:pPr>
      <w:r w:rsidRPr="00EE75F4">
        <w:rPr>
          <w:rFonts w:ascii="Cambria" w:hAnsi="Cambria"/>
          <w:sz w:val="22"/>
          <w:szCs w:val="22"/>
        </w:rPr>
        <w:br w:type="page"/>
      </w:r>
    </w:p>
    <w:p w14:paraId="583BD27E" w14:textId="77777777" w:rsidR="006262CD" w:rsidRPr="00EE75F4" w:rsidRDefault="006262CD" w:rsidP="006262CD">
      <w:pPr>
        <w:pStyle w:val="Style1"/>
        <w:widowControl/>
        <w:tabs>
          <w:tab w:val="right" w:pos="9630"/>
        </w:tabs>
        <w:rPr>
          <w:rFonts w:asciiTheme="majorHAnsi" w:hAnsiTheme="majorHAnsi"/>
          <w:b/>
          <w:bCs/>
          <w:spacing w:val="-8"/>
          <w:sz w:val="28"/>
          <w:szCs w:val="24"/>
        </w:rPr>
      </w:pPr>
      <w:r w:rsidRPr="00EE75F4">
        <w:rPr>
          <w:rFonts w:asciiTheme="majorHAnsi" w:hAnsiTheme="majorHAnsi"/>
          <w:b/>
          <w:bCs/>
          <w:spacing w:val="-8"/>
          <w:sz w:val="28"/>
          <w:szCs w:val="24"/>
        </w:rPr>
        <w:lastRenderedPageBreak/>
        <w:t>BYLAWS OF THE BOARD</w:t>
      </w:r>
      <w:r w:rsidRPr="00EE75F4">
        <w:rPr>
          <w:rFonts w:asciiTheme="majorHAnsi" w:hAnsiTheme="majorHAnsi"/>
          <w:b/>
          <w:bCs/>
          <w:spacing w:val="-8"/>
          <w:sz w:val="28"/>
          <w:szCs w:val="24"/>
        </w:rPr>
        <w:tab/>
        <w:t>9330(b)</w:t>
      </w:r>
    </w:p>
    <w:p w14:paraId="0A0717E6" w14:textId="77777777" w:rsidR="006262CD" w:rsidRPr="00EE75F4" w:rsidRDefault="006262CD" w:rsidP="006262CD">
      <w:pPr>
        <w:pStyle w:val="Style1"/>
        <w:widowControl/>
        <w:jc w:val="both"/>
        <w:rPr>
          <w:rFonts w:ascii="Cambria" w:hAnsi="Cambria"/>
          <w:sz w:val="22"/>
          <w:szCs w:val="22"/>
        </w:rPr>
      </w:pPr>
    </w:p>
    <w:p w14:paraId="4D2C8A27" w14:textId="77777777" w:rsidR="00936480" w:rsidRPr="00EE75F4" w:rsidRDefault="00936480" w:rsidP="006262CD">
      <w:pPr>
        <w:pStyle w:val="Style1"/>
        <w:widowControl/>
        <w:jc w:val="both"/>
        <w:rPr>
          <w:rFonts w:ascii="Cambria" w:hAnsi="Cambria"/>
          <w:sz w:val="22"/>
          <w:szCs w:val="22"/>
        </w:rPr>
      </w:pPr>
    </w:p>
    <w:p w14:paraId="40BCCB77" w14:textId="77777777" w:rsidR="00936480" w:rsidRPr="00EE75F4" w:rsidRDefault="00936480" w:rsidP="00936480">
      <w:pPr>
        <w:pStyle w:val="Style1"/>
        <w:widowControl/>
        <w:numPr>
          <w:ilvl w:val="0"/>
          <w:numId w:val="18"/>
        </w:numPr>
        <w:spacing w:after="120"/>
        <w:ind w:left="907" w:hanging="547"/>
        <w:jc w:val="both"/>
        <w:rPr>
          <w:rFonts w:ascii="Cambria" w:hAnsi="Cambria"/>
          <w:sz w:val="22"/>
          <w:szCs w:val="22"/>
        </w:rPr>
      </w:pPr>
      <w:r w:rsidRPr="00EE75F4">
        <w:rPr>
          <w:rFonts w:ascii="Cambria" w:hAnsi="Cambria"/>
          <w:sz w:val="22"/>
          <w:szCs w:val="22"/>
        </w:rPr>
        <w:t>Security manuals, emergency plans, emergency recovery or response plans and staff meeting minutes or records or portions of them that contain or reveal security information or otherwise exempt records.</w:t>
      </w:r>
    </w:p>
    <w:p w14:paraId="25D67125" w14:textId="39BDCFA0" w:rsidR="00936480" w:rsidRPr="00EE75F4" w:rsidRDefault="00936480" w:rsidP="00936480">
      <w:pPr>
        <w:pStyle w:val="Style1"/>
        <w:widowControl/>
        <w:numPr>
          <w:ilvl w:val="0"/>
          <w:numId w:val="18"/>
        </w:numPr>
        <w:spacing w:after="120"/>
        <w:ind w:left="907" w:hanging="547"/>
        <w:jc w:val="both"/>
        <w:rPr>
          <w:rFonts w:ascii="Cambria" w:hAnsi="Cambria"/>
          <w:sz w:val="22"/>
          <w:szCs w:val="22"/>
        </w:rPr>
      </w:pPr>
      <w:r w:rsidRPr="00EE75F4">
        <w:rPr>
          <w:rFonts w:ascii="Cambria" w:hAnsi="Cambria"/>
          <w:sz w:val="22"/>
          <w:szCs w:val="22"/>
        </w:rPr>
        <w:t xml:space="preserve">Educational records not subject to disclosure under the Family Educational Rights and Privacy </w:t>
      </w:r>
      <w:proofErr w:type="gramStart"/>
      <w:r w:rsidRPr="00EE75F4">
        <w:rPr>
          <w:rFonts w:ascii="Cambria" w:hAnsi="Cambria"/>
          <w:sz w:val="22"/>
          <w:szCs w:val="22"/>
        </w:rPr>
        <w:t>Act</w:t>
      </w:r>
      <w:r w:rsidR="00D77283" w:rsidRPr="00EE75F4">
        <w:rPr>
          <w:rFonts w:ascii="Cambria" w:hAnsi="Cambria"/>
          <w:sz w:val="22"/>
          <w:szCs w:val="22"/>
        </w:rPr>
        <w:t>;</w:t>
      </w:r>
      <w:proofErr w:type="gramEnd"/>
      <w:r w:rsidR="00D77283" w:rsidRPr="00EE75F4">
        <w:rPr>
          <w:rFonts w:ascii="Cambria" w:hAnsi="Cambria"/>
          <w:sz w:val="22"/>
          <w:szCs w:val="22"/>
        </w:rPr>
        <w:t xml:space="preserve"> as amended.</w:t>
      </w:r>
    </w:p>
    <w:p w14:paraId="2EBF54E9" w14:textId="77777777" w:rsidR="00936480" w:rsidRPr="00EE75F4" w:rsidRDefault="00936480" w:rsidP="00936480">
      <w:pPr>
        <w:pStyle w:val="Style1"/>
        <w:widowControl/>
        <w:numPr>
          <w:ilvl w:val="0"/>
          <w:numId w:val="18"/>
        </w:numPr>
        <w:ind w:left="907" w:hanging="547"/>
        <w:jc w:val="both"/>
        <w:rPr>
          <w:rFonts w:ascii="Cambria" w:hAnsi="Cambria"/>
          <w:sz w:val="22"/>
          <w:szCs w:val="22"/>
        </w:rPr>
      </w:pPr>
      <w:r w:rsidRPr="00EE75F4">
        <w:rPr>
          <w:rFonts w:ascii="Cambria" w:hAnsi="Cambria"/>
          <w:sz w:val="22"/>
          <w:szCs w:val="22"/>
        </w:rPr>
        <w:t>Records of standards, procedures, processes, software</w:t>
      </w:r>
      <w:r w:rsidR="009213D6">
        <w:rPr>
          <w:rFonts w:ascii="Cambria" w:hAnsi="Cambria"/>
          <w:sz w:val="22"/>
          <w:szCs w:val="22"/>
        </w:rPr>
        <w:t>,</w:t>
      </w:r>
      <w:r w:rsidRPr="00EE75F4">
        <w:rPr>
          <w:rFonts w:ascii="Cambria" w:hAnsi="Cambria"/>
          <w:sz w:val="22"/>
          <w:szCs w:val="22"/>
        </w:rPr>
        <w:t xml:space="preserve"> and codes not otherwise available to the public, the disclosure of which would compromise the security or integrity of an information technology system</w:t>
      </w:r>
      <w:r w:rsidR="00E80157">
        <w:rPr>
          <w:rFonts w:ascii="Cambria" w:hAnsi="Cambria"/>
          <w:sz w:val="22"/>
          <w:szCs w:val="22"/>
        </w:rPr>
        <w:t>.</w:t>
      </w:r>
    </w:p>
    <w:p w14:paraId="7D293885" w14:textId="77777777" w:rsidR="00936480" w:rsidRPr="00EE75F4" w:rsidRDefault="00936480" w:rsidP="009766AA">
      <w:pPr>
        <w:pStyle w:val="Style1"/>
        <w:widowControl/>
        <w:jc w:val="both"/>
        <w:rPr>
          <w:rFonts w:ascii="Cambria" w:hAnsi="Cambria"/>
          <w:sz w:val="22"/>
          <w:szCs w:val="22"/>
        </w:rPr>
      </w:pPr>
    </w:p>
    <w:p w14:paraId="316A4A44" w14:textId="77777777" w:rsidR="009766AA" w:rsidRPr="00EE75F4" w:rsidRDefault="009766AA" w:rsidP="008B01F7">
      <w:pPr>
        <w:pStyle w:val="Style1"/>
        <w:widowControl/>
        <w:spacing w:after="120"/>
        <w:jc w:val="both"/>
        <w:rPr>
          <w:rFonts w:ascii="Cambria" w:hAnsi="Cambria"/>
          <w:b/>
          <w:sz w:val="22"/>
          <w:szCs w:val="22"/>
        </w:rPr>
      </w:pPr>
      <w:r w:rsidRPr="00EE75F4">
        <w:rPr>
          <w:rFonts w:ascii="Cambria" w:hAnsi="Cambria"/>
          <w:b/>
          <w:sz w:val="22"/>
          <w:szCs w:val="22"/>
        </w:rPr>
        <w:t>Availability of Records</w:t>
      </w:r>
    </w:p>
    <w:p w14:paraId="55AFE799" w14:textId="57E181D9" w:rsidR="009766AA" w:rsidRPr="00EE75F4" w:rsidRDefault="009766AA" w:rsidP="009766AA">
      <w:pPr>
        <w:pStyle w:val="Style1"/>
        <w:widowControl/>
        <w:jc w:val="both"/>
        <w:rPr>
          <w:rFonts w:ascii="Cambria" w:hAnsi="Cambria"/>
          <w:sz w:val="22"/>
          <w:szCs w:val="22"/>
        </w:rPr>
      </w:pPr>
      <w:r w:rsidRPr="00EE75F4">
        <w:rPr>
          <w:rFonts w:ascii="Cambria" w:hAnsi="Cambria"/>
          <w:sz w:val="22"/>
          <w:szCs w:val="22"/>
        </w:rPr>
        <w:t xml:space="preserve">Any person shall receive promptly on request, a plain or certified copy of any public record except those which access is not permitted under law, at a cost not to exceed fifty cents </w:t>
      </w:r>
      <w:r w:rsidR="00F06DA0" w:rsidRPr="00EE75F4">
        <w:rPr>
          <w:rFonts w:ascii="Cambria" w:hAnsi="Cambria"/>
          <w:sz w:val="22"/>
          <w:szCs w:val="22"/>
        </w:rPr>
        <w:t xml:space="preserve">(50¢) </w:t>
      </w:r>
      <w:r w:rsidRPr="00EE75F4">
        <w:rPr>
          <w:rFonts w:ascii="Cambria" w:hAnsi="Cambria"/>
          <w:sz w:val="22"/>
          <w:szCs w:val="22"/>
        </w:rPr>
        <w:t xml:space="preserve">per page. If any copy requested requires a printout or transcription, or if any person applies for a printout or transcription of a public record, the fee shall not exceed the cost to the </w:t>
      </w:r>
      <w:r w:rsidR="003B6938" w:rsidRPr="00BD1B61">
        <w:rPr>
          <w:rFonts w:ascii="Cambria" w:hAnsi="Cambria"/>
          <w:sz w:val="22"/>
          <w:szCs w:val="22"/>
        </w:rPr>
        <w:t>District</w:t>
      </w:r>
      <w:r w:rsidRPr="00EE75F4">
        <w:rPr>
          <w:rFonts w:ascii="Cambria" w:hAnsi="Cambria"/>
          <w:sz w:val="22"/>
          <w:szCs w:val="22"/>
        </w:rPr>
        <w:t xml:space="preserve">. The </w:t>
      </w:r>
      <w:r w:rsidR="003B6938">
        <w:rPr>
          <w:rFonts w:ascii="Cambria" w:hAnsi="Cambria"/>
          <w:sz w:val="22"/>
          <w:szCs w:val="22"/>
        </w:rPr>
        <w:t>D</w:t>
      </w:r>
      <w:r w:rsidR="008F5679" w:rsidRPr="00EE75F4">
        <w:rPr>
          <w:rFonts w:ascii="Cambria" w:hAnsi="Cambria"/>
          <w:sz w:val="22"/>
          <w:szCs w:val="22"/>
        </w:rPr>
        <w:t xml:space="preserve">istrict </w:t>
      </w:r>
      <w:r w:rsidRPr="00EE75F4">
        <w:rPr>
          <w:rFonts w:ascii="Cambria" w:hAnsi="Cambria"/>
          <w:sz w:val="22"/>
          <w:szCs w:val="22"/>
        </w:rPr>
        <w:t xml:space="preserve">will require prepayment of the fee if the fee is estimated to be </w:t>
      </w:r>
      <w:r w:rsidR="00724F6C" w:rsidRPr="00EE75F4">
        <w:rPr>
          <w:rFonts w:ascii="Cambria" w:hAnsi="Cambria"/>
          <w:sz w:val="22"/>
          <w:szCs w:val="22"/>
        </w:rPr>
        <w:t xml:space="preserve">two </w:t>
      </w:r>
      <w:r w:rsidRPr="00EE75F4">
        <w:rPr>
          <w:rFonts w:ascii="Cambria" w:hAnsi="Cambria"/>
          <w:sz w:val="22"/>
          <w:szCs w:val="22"/>
        </w:rPr>
        <w:t xml:space="preserve">dollars </w:t>
      </w:r>
      <w:r w:rsidR="008F5679" w:rsidRPr="00EE75F4">
        <w:rPr>
          <w:rFonts w:ascii="Cambria" w:hAnsi="Cambria"/>
          <w:sz w:val="22"/>
          <w:szCs w:val="22"/>
        </w:rPr>
        <w:t>($</w:t>
      </w:r>
      <w:r w:rsidR="00724F6C" w:rsidRPr="00EE75F4">
        <w:rPr>
          <w:rFonts w:ascii="Cambria" w:hAnsi="Cambria"/>
          <w:sz w:val="22"/>
          <w:szCs w:val="22"/>
        </w:rPr>
        <w:t>2.00</w:t>
      </w:r>
      <w:r w:rsidR="008F5679" w:rsidRPr="00EE75F4">
        <w:rPr>
          <w:rFonts w:ascii="Cambria" w:hAnsi="Cambria"/>
          <w:sz w:val="22"/>
          <w:szCs w:val="22"/>
        </w:rPr>
        <w:t xml:space="preserve">) </w:t>
      </w:r>
      <w:r w:rsidRPr="00EE75F4">
        <w:rPr>
          <w:rFonts w:ascii="Cambria" w:hAnsi="Cambria"/>
          <w:sz w:val="22"/>
          <w:szCs w:val="22"/>
        </w:rPr>
        <w:t>or more. There will be no sales tax for this service. There will be no charge if the person requesting the record is indigent, the record requested is exempt from disclosure, or if, in the judgment of the custodian of records, compliance with the request benefits the general welfare.</w:t>
      </w:r>
    </w:p>
    <w:p w14:paraId="5854AAB4" w14:textId="77777777" w:rsidR="009766AA" w:rsidRPr="00EE75F4" w:rsidRDefault="009766AA" w:rsidP="009766AA">
      <w:pPr>
        <w:pStyle w:val="Style1"/>
        <w:widowControl/>
        <w:jc w:val="both"/>
        <w:rPr>
          <w:rFonts w:ascii="Cambria" w:hAnsi="Cambria"/>
          <w:sz w:val="22"/>
          <w:szCs w:val="22"/>
        </w:rPr>
      </w:pPr>
    </w:p>
    <w:p w14:paraId="4325983A" w14:textId="77777777" w:rsidR="009766AA" w:rsidRPr="00EE75F4" w:rsidRDefault="009766AA" w:rsidP="009766AA">
      <w:pPr>
        <w:pStyle w:val="Style1"/>
        <w:widowControl/>
        <w:jc w:val="both"/>
        <w:rPr>
          <w:rFonts w:ascii="Cambria" w:hAnsi="Cambria"/>
          <w:sz w:val="22"/>
          <w:szCs w:val="22"/>
        </w:rPr>
      </w:pPr>
      <w:r w:rsidRPr="00EE75F4">
        <w:rPr>
          <w:rFonts w:ascii="Cambria" w:hAnsi="Cambria"/>
          <w:sz w:val="22"/>
          <w:szCs w:val="22"/>
        </w:rPr>
        <w:t xml:space="preserve">An additional charge of one dollar </w:t>
      </w:r>
      <w:r w:rsidR="00F06DA0" w:rsidRPr="00EE75F4">
        <w:rPr>
          <w:rFonts w:ascii="Cambria" w:hAnsi="Cambria"/>
          <w:sz w:val="22"/>
          <w:szCs w:val="22"/>
        </w:rPr>
        <w:t>($1</w:t>
      </w:r>
      <w:r w:rsidR="00724F6C" w:rsidRPr="00EE75F4">
        <w:rPr>
          <w:rFonts w:ascii="Cambria" w:hAnsi="Cambria"/>
          <w:sz w:val="22"/>
          <w:szCs w:val="22"/>
        </w:rPr>
        <w:t>.00</w:t>
      </w:r>
      <w:r w:rsidR="00F06DA0" w:rsidRPr="00EE75F4">
        <w:rPr>
          <w:rFonts w:ascii="Cambria" w:hAnsi="Cambria"/>
          <w:sz w:val="22"/>
          <w:szCs w:val="22"/>
        </w:rPr>
        <w:t xml:space="preserve">) </w:t>
      </w:r>
      <w:r w:rsidRPr="00EE75F4">
        <w:rPr>
          <w:rFonts w:ascii="Cambria" w:hAnsi="Cambria"/>
          <w:sz w:val="22"/>
          <w:szCs w:val="22"/>
        </w:rPr>
        <w:t xml:space="preserve">for the first page and fifty cents </w:t>
      </w:r>
      <w:r w:rsidR="00F06DA0" w:rsidRPr="00EE75F4">
        <w:rPr>
          <w:rFonts w:ascii="Cambria" w:hAnsi="Cambria"/>
          <w:sz w:val="22"/>
          <w:szCs w:val="22"/>
        </w:rPr>
        <w:t xml:space="preserve">(50¢) </w:t>
      </w:r>
      <w:r w:rsidRPr="00EE75F4">
        <w:rPr>
          <w:rFonts w:ascii="Cambria" w:hAnsi="Cambria"/>
          <w:sz w:val="22"/>
          <w:szCs w:val="22"/>
        </w:rPr>
        <w:t>for each additional page may be made for certification of any records or of any fact within the record.</w:t>
      </w:r>
    </w:p>
    <w:p w14:paraId="144DC4EF" w14:textId="77777777" w:rsidR="009766AA" w:rsidRDefault="009766AA" w:rsidP="009766AA">
      <w:pPr>
        <w:pStyle w:val="Style1"/>
        <w:widowControl/>
        <w:jc w:val="both"/>
        <w:rPr>
          <w:rFonts w:ascii="Cambria" w:hAnsi="Cambria"/>
          <w:sz w:val="22"/>
          <w:szCs w:val="22"/>
        </w:rPr>
      </w:pPr>
    </w:p>
    <w:p w14:paraId="0688D2D4" w14:textId="77777777" w:rsidR="003B6938" w:rsidRPr="00336DBA" w:rsidRDefault="003B6938" w:rsidP="009766AA">
      <w:pPr>
        <w:pStyle w:val="Style1"/>
        <w:widowControl/>
        <w:jc w:val="both"/>
        <w:rPr>
          <w:rFonts w:ascii="Cambria" w:hAnsi="Cambria"/>
          <w:sz w:val="22"/>
          <w:szCs w:val="22"/>
        </w:rPr>
      </w:pPr>
      <w:r w:rsidRPr="00336DBA">
        <w:rPr>
          <w:rFonts w:ascii="Cambria" w:hAnsi="Cambria"/>
          <w:sz w:val="22"/>
          <w:szCs w:val="22"/>
        </w:rPr>
        <w:t xml:space="preserve">An individual may use a handheld scanner, as defined by Connecticut General Statute 1-212(g), to copy a public record. The Board establishes a fee structure not to exceed twenty dollars ($20) for an individual to pay each time the individual copies records at the </w:t>
      </w:r>
      <w:proofErr w:type="spellStart"/>
      <w:r w:rsidRPr="00336DBA">
        <w:rPr>
          <w:rFonts w:ascii="Cambria" w:hAnsi="Cambria"/>
          <w:sz w:val="22"/>
          <w:szCs w:val="22"/>
        </w:rPr>
        <w:t>Coard</w:t>
      </w:r>
      <w:proofErr w:type="spellEnd"/>
      <w:r w:rsidRPr="00336DBA">
        <w:rPr>
          <w:rFonts w:ascii="Cambria" w:hAnsi="Cambria"/>
          <w:sz w:val="22"/>
          <w:szCs w:val="22"/>
        </w:rPr>
        <w:t xml:space="preserve"> offices with a handheld scanner.</w:t>
      </w:r>
    </w:p>
    <w:p w14:paraId="4A0CC5DD" w14:textId="77777777" w:rsidR="003B6938" w:rsidRPr="00336DBA" w:rsidRDefault="003B6938" w:rsidP="009766AA">
      <w:pPr>
        <w:pStyle w:val="Style1"/>
        <w:widowControl/>
        <w:jc w:val="both"/>
        <w:rPr>
          <w:rFonts w:ascii="Cambria" w:hAnsi="Cambria"/>
          <w:sz w:val="22"/>
          <w:szCs w:val="22"/>
        </w:rPr>
      </w:pPr>
    </w:p>
    <w:p w14:paraId="670F87A0" w14:textId="77777777" w:rsidR="003B6938" w:rsidRPr="00336DBA" w:rsidRDefault="003B6938" w:rsidP="009766AA">
      <w:pPr>
        <w:pStyle w:val="Style1"/>
        <w:widowControl/>
        <w:jc w:val="both"/>
        <w:rPr>
          <w:rFonts w:ascii="Cambria" w:hAnsi="Cambria"/>
          <w:sz w:val="22"/>
          <w:szCs w:val="22"/>
        </w:rPr>
      </w:pPr>
      <w:r w:rsidRPr="00336DBA">
        <w:rPr>
          <w:rFonts w:ascii="Cambria" w:hAnsi="Cambria"/>
          <w:sz w:val="22"/>
          <w:szCs w:val="22"/>
        </w:rPr>
        <w:t>The Board considers the use of a cell phone with camera capability as analogous to a handheld scanner and therefore, subject to a twenty dollar ($20) flat fee.</w:t>
      </w:r>
    </w:p>
    <w:p w14:paraId="59D2E4E2" w14:textId="77777777" w:rsidR="003B6938" w:rsidRPr="00336DBA" w:rsidRDefault="003B6938" w:rsidP="009766AA">
      <w:pPr>
        <w:pStyle w:val="Style1"/>
        <w:widowControl/>
        <w:jc w:val="both"/>
        <w:rPr>
          <w:rFonts w:ascii="Cambria" w:hAnsi="Cambria"/>
          <w:sz w:val="22"/>
          <w:szCs w:val="22"/>
        </w:rPr>
      </w:pPr>
    </w:p>
    <w:p w14:paraId="0AA39130" w14:textId="013F5680" w:rsidR="009766AA" w:rsidRPr="00EE75F4" w:rsidRDefault="009766AA" w:rsidP="009766AA">
      <w:pPr>
        <w:pStyle w:val="Style1"/>
        <w:widowControl/>
        <w:jc w:val="both"/>
        <w:rPr>
          <w:rFonts w:ascii="Cambria" w:hAnsi="Cambria"/>
          <w:sz w:val="22"/>
          <w:szCs w:val="22"/>
        </w:rPr>
      </w:pPr>
      <w:r w:rsidRPr="00EE75F4">
        <w:rPr>
          <w:rFonts w:ascii="Cambria" w:hAnsi="Cambria"/>
          <w:sz w:val="22"/>
          <w:szCs w:val="22"/>
        </w:rPr>
        <w:t>The Superintendent, on behalf of the Board, shall notify an employee in writing when a request is made for disclosure of the employee’s personnel, medical or similar files if the Superintendent reasonably believes disclosure would invade the employee’s privacy.</w:t>
      </w:r>
    </w:p>
    <w:p w14:paraId="4005A52C" w14:textId="77777777" w:rsidR="009766AA" w:rsidRPr="00EE75F4" w:rsidRDefault="009766AA" w:rsidP="009766AA">
      <w:pPr>
        <w:pStyle w:val="Style1"/>
        <w:widowControl/>
        <w:jc w:val="both"/>
        <w:rPr>
          <w:rFonts w:ascii="Cambria" w:hAnsi="Cambria"/>
          <w:sz w:val="22"/>
          <w:szCs w:val="22"/>
        </w:rPr>
      </w:pPr>
    </w:p>
    <w:p w14:paraId="339E4E72" w14:textId="77777777" w:rsidR="009766AA" w:rsidRPr="00EE75F4" w:rsidRDefault="009766AA" w:rsidP="009766AA">
      <w:pPr>
        <w:pStyle w:val="Style1"/>
        <w:widowControl/>
        <w:jc w:val="both"/>
        <w:rPr>
          <w:rFonts w:ascii="Cambria" w:hAnsi="Cambria"/>
          <w:sz w:val="22"/>
          <w:szCs w:val="22"/>
        </w:rPr>
      </w:pPr>
    </w:p>
    <w:p w14:paraId="5B342D80" w14:textId="77777777" w:rsidR="009766AA" w:rsidRPr="00EE75F4" w:rsidRDefault="009766AA" w:rsidP="00065F4E">
      <w:pPr>
        <w:pStyle w:val="Style1"/>
        <w:widowControl/>
        <w:spacing w:after="120"/>
        <w:jc w:val="both"/>
        <w:rPr>
          <w:rFonts w:ascii="Cambria" w:hAnsi="Cambria"/>
          <w:sz w:val="22"/>
          <w:szCs w:val="22"/>
        </w:rPr>
      </w:pPr>
      <w:r w:rsidRPr="00EE75F4">
        <w:rPr>
          <w:rFonts w:ascii="Cambria" w:hAnsi="Cambria"/>
          <w:sz w:val="22"/>
          <w:szCs w:val="22"/>
        </w:rPr>
        <w:t>Legal Reference:</w:t>
      </w:r>
      <w:r w:rsidRPr="00EE75F4">
        <w:rPr>
          <w:rFonts w:ascii="Cambria" w:hAnsi="Cambria"/>
          <w:sz w:val="22"/>
          <w:szCs w:val="22"/>
        </w:rPr>
        <w:tab/>
        <w:t xml:space="preserve">Connecticut General Statutes </w:t>
      </w:r>
      <w:r w:rsidR="0060302B" w:rsidRPr="00EE75F4">
        <w:rPr>
          <w:rFonts w:ascii="Cambria" w:hAnsi="Cambria"/>
          <w:sz w:val="22"/>
          <w:szCs w:val="22"/>
        </w:rPr>
        <w:t>§ 1-15</w:t>
      </w:r>
    </w:p>
    <w:p w14:paraId="7BC26947" w14:textId="77777777" w:rsidR="009766AA" w:rsidRPr="00EE75F4" w:rsidRDefault="00D33EB8" w:rsidP="00D33EB8">
      <w:pPr>
        <w:tabs>
          <w:tab w:val="left" w:pos="2160"/>
        </w:tabs>
        <w:spacing w:after="120"/>
        <w:ind w:left="2160" w:hanging="2160"/>
        <w:jc w:val="both"/>
        <w:rPr>
          <w:rFonts w:ascii="Cambria" w:hAnsi="Cambria"/>
          <w:strike/>
          <w:sz w:val="22"/>
          <w:szCs w:val="22"/>
        </w:rPr>
      </w:pPr>
      <w:r w:rsidRPr="00EE75F4">
        <w:rPr>
          <w:rFonts w:ascii="Cambria" w:hAnsi="Cambria"/>
          <w:sz w:val="22"/>
          <w:szCs w:val="22"/>
        </w:rPr>
        <w:tab/>
      </w:r>
      <w:r w:rsidR="0060302B" w:rsidRPr="00EE75F4">
        <w:rPr>
          <w:rFonts w:ascii="Cambria" w:hAnsi="Cambria"/>
          <w:sz w:val="22"/>
          <w:szCs w:val="22"/>
        </w:rPr>
        <w:t xml:space="preserve">Connecticut General Statutes </w:t>
      </w:r>
      <w:r w:rsidR="00724F6C" w:rsidRPr="00EE75F4">
        <w:rPr>
          <w:rFonts w:ascii="Cambria" w:hAnsi="Cambria"/>
          <w:sz w:val="22"/>
          <w:szCs w:val="22"/>
        </w:rPr>
        <w:t>§</w:t>
      </w:r>
      <w:r w:rsidR="0060302B" w:rsidRPr="00EE75F4">
        <w:rPr>
          <w:rFonts w:ascii="Cambria" w:hAnsi="Cambria"/>
          <w:sz w:val="22"/>
          <w:szCs w:val="22"/>
        </w:rPr>
        <w:t xml:space="preserve"> </w:t>
      </w:r>
      <w:r w:rsidR="009766AA" w:rsidRPr="00EE75F4">
        <w:rPr>
          <w:rFonts w:ascii="Cambria" w:hAnsi="Cambria"/>
          <w:sz w:val="22"/>
          <w:szCs w:val="22"/>
        </w:rPr>
        <w:t>1-200</w:t>
      </w:r>
    </w:p>
    <w:p w14:paraId="6C4DCA91" w14:textId="77777777" w:rsidR="00724F6C" w:rsidRPr="00336DBA" w:rsidRDefault="00724F6C" w:rsidP="00D33EB8">
      <w:pPr>
        <w:tabs>
          <w:tab w:val="left" w:pos="2160"/>
        </w:tabs>
        <w:spacing w:after="120"/>
        <w:ind w:left="2160" w:hanging="2160"/>
        <w:jc w:val="both"/>
        <w:rPr>
          <w:rFonts w:ascii="Cambria" w:hAnsi="Cambria"/>
          <w:sz w:val="22"/>
          <w:szCs w:val="22"/>
        </w:rPr>
      </w:pPr>
      <w:r w:rsidRPr="00EE75F4">
        <w:rPr>
          <w:rFonts w:ascii="Cambria" w:hAnsi="Cambria"/>
          <w:sz w:val="22"/>
          <w:szCs w:val="22"/>
        </w:rPr>
        <w:tab/>
      </w:r>
      <w:r w:rsidRPr="00336DBA">
        <w:rPr>
          <w:rFonts w:ascii="Cambria" w:hAnsi="Cambria"/>
          <w:sz w:val="22"/>
          <w:szCs w:val="22"/>
        </w:rPr>
        <w:t>Connecticut General Statutes §§ 1-210 to 1-213</w:t>
      </w:r>
      <w:r w:rsidR="003B6938" w:rsidRPr="00336DBA">
        <w:rPr>
          <w:rFonts w:ascii="Cambria" w:hAnsi="Cambria"/>
          <w:sz w:val="22"/>
          <w:szCs w:val="22"/>
        </w:rPr>
        <w:t>, as amended</w:t>
      </w:r>
    </w:p>
    <w:p w14:paraId="7F610D97" w14:textId="77777777" w:rsidR="0060302B" w:rsidRPr="00336DBA" w:rsidRDefault="00724F6C" w:rsidP="00D33EB8">
      <w:pPr>
        <w:tabs>
          <w:tab w:val="left" w:pos="2160"/>
        </w:tabs>
        <w:spacing w:after="120"/>
        <w:ind w:left="2160" w:hanging="2160"/>
        <w:jc w:val="both"/>
        <w:rPr>
          <w:rFonts w:ascii="Cambria" w:hAnsi="Cambria"/>
          <w:sz w:val="22"/>
          <w:szCs w:val="22"/>
        </w:rPr>
      </w:pPr>
      <w:r w:rsidRPr="00336DBA">
        <w:rPr>
          <w:rFonts w:ascii="Cambria" w:hAnsi="Cambria"/>
          <w:sz w:val="22"/>
          <w:szCs w:val="22"/>
        </w:rPr>
        <w:tab/>
      </w:r>
      <w:r w:rsidR="0060302B" w:rsidRPr="00336DBA">
        <w:rPr>
          <w:rFonts w:ascii="Cambria" w:hAnsi="Cambria"/>
          <w:sz w:val="22"/>
          <w:szCs w:val="22"/>
        </w:rPr>
        <w:t>Connecticut General Statutes § 1-211</w:t>
      </w:r>
    </w:p>
    <w:p w14:paraId="49534FDE" w14:textId="77777777" w:rsidR="003B6938" w:rsidRPr="00336DBA" w:rsidRDefault="003B6938" w:rsidP="00D33EB8">
      <w:pPr>
        <w:tabs>
          <w:tab w:val="left" w:pos="2160"/>
        </w:tabs>
        <w:spacing w:after="120"/>
        <w:ind w:left="2160" w:hanging="2160"/>
        <w:jc w:val="both"/>
        <w:rPr>
          <w:rFonts w:ascii="Cambria" w:hAnsi="Cambria"/>
          <w:sz w:val="22"/>
          <w:szCs w:val="22"/>
        </w:rPr>
      </w:pPr>
      <w:r w:rsidRPr="00336DBA">
        <w:rPr>
          <w:rFonts w:ascii="Cambria" w:hAnsi="Cambria"/>
          <w:sz w:val="22"/>
          <w:szCs w:val="22"/>
        </w:rPr>
        <w:tab/>
        <w:t>Connecticut General Statutes § 1-212(g)</w:t>
      </w:r>
    </w:p>
    <w:p w14:paraId="1C2BD4C9" w14:textId="77777777" w:rsidR="0060302B" w:rsidRPr="00336DBA" w:rsidRDefault="0060302B" w:rsidP="0060302B">
      <w:pPr>
        <w:tabs>
          <w:tab w:val="left" w:pos="2160"/>
        </w:tabs>
        <w:spacing w:after="120"/>
        <w:ind w:left="2160" w:hanging="2160"/>
        <w:jc w:val="both"/>
        <w:rPr>
          <w:rFonts w:ascii="Cambria" w:hAnsi="Cambria"/>
          <w:sz w:val="22"/>
          <w:szCs w:val="22"/>
        </w:rPr>
      </w:pPr>
      <w:r w:rsidRPr="00336DBA">
        <w:rPr>
          <w:rFonts w:ascii="Cambria" w:hAnsi="Cambria"/>
          <w:sz w:val="22"/>
          <w:szCs w:val="22"/>
        </w:rPr>
        <w:tab/>
        <w:t>Connecticut General Statutes § 1-214</w:t>
      </w:r>
    </w:p>
    <w:p w14:paraId="588EF464" w14:textId="77777777" w:rsidR="0060302B" w:rsidRPr="00336DBA" w:rsidRDefault="0060302B" w:rsidP="0060302B">
      <w:pPr>
        <w:tabs>
          <w:tab w:val="left" w:pos="2160"/>
        </w:tabs>
        <w:spacing w:after="120"/>
        <w:ind w:left="2160" w:hanging="2160"/>
        <w:jc w:val="both"/>
        <w:rPr>
          <w:rFonts w:ascii="Cambria" w:hAnsi="Cambria"/>
          <w:sz w:val="22"/>
          <w:szCs w:val="22"/>
        </w:rPr>
      </w:pPr>
      <w:r w:rsidRPr="00336DBA">
        <w:rPr>
          <w:rFonts w:ascii="Cambria" w:hAnsi="Cambria"/>
          <w:sz w:val="22"/>
          <w:szCs w:val="22"/>
        </w:rPr>
        <w:tab/>
        <w:t>Connecticut General Statutes §§ 1-225 to 1-240</w:t>
      </w:r>
    </w:p>
    <w:p w14:paraId="7F428434" w14:textId="77777777" w:rsidR="003B6938" w:rsidRPr="00336DBA" w:rsidRDefault="003B6938" w:rsidP="0060302B">
      <w:pPr>
        <w:tabs>
          <w:tab w:val="left" w:pos="2160"/>
        </w:tabs>
        <w:spacing w:after="120"/>
        <w:ind w:left="2160" w:hanging="2160"/>
        <w:jc w:val="both"/>
        <w:rPr>
          <w:rFonts w:ascii="Cambria" w:hAnsi="Cambria"/>
          <w:sz w:val="22"/>
          <w:szCs w:val="22"/>
        </w:rPr>
      </w:pPr>
      <w:r w:rsidRPr="00336DBA">
        <w:rPr>
          <w:rFonts w:ascii="Cambria" w:hAnsi="Cambria"/>
          <w:sz w:val="22"/>
          <w:szCs w:val="22"/>
        </w:rPr>
        <w:tab/>
      </w:r>
      <w:r w:rsidRPr="00336DBA">
        <w:rPr>
          <w:rFonts w:ascii="Cambria" w:hAnsi="Cambria"/>
          <w:i/>
          <w:sz w:val="22"/>
          <w:szCs w:val="22"/>
        </w:rPr>
        <w:t>Paulsen v. Superintendent of Schools, Bethel Public Schools</w:t>
      </w:r>
      <w:r w:rsidRPr="00336DBA">
        <w:rPr>
          <w:rFonts w:ascii="Cambria" w:hAnsi="Cambria"/>
          <w:sz w:val="22"/>
          <w:szCs w:val="22"/>
        </w:rPr>
        <w:t>, #FIC 2015-663 (June 8, 2016)</w:t>
      </w:r>
    </w:p>
    <w:p w14:paraId="35D6C3F7" w14:textId="77777777" w:rsidR="0060302B" w:rsidRPr="00EE75F4" w:rsidRDefault="0060302B" w:rsidP="0060302B">
      <w:pPr>
        <w:tabs>
          <w:tab w:val="left" w:pos="2160"/>
        </w:tabs>
        <w:ind w:left="2160" w:hanging="2160"/>
        <w:jc w:val="both"/>
        <w:rPr>
          <w:rFonts w:ascii="Cambria" w:hAnsi="Cambria"/>
          <w:sz w:val="22"/>
          <w:szCs w:val="22"/>
        </w:rPr>
      </w:pPr>
      <w:bookmarkStart w:id="0" w:name="JD_9330"/>
      <w:r w:rsidRPr="00EE75F4">
        <w:rPr>
          <w:rFonts w:ascii="Cambria" w:hAnsi="Cambria"/>
          <w:sz w:val="22"/>
          <w:szCs w:val="22"/>
        </w:rPr>
        <w:tab/>
        <w:t>Federal Rules of Civil Procedure - 2006 Amendment</w:t>
      </w:r>
      <w:r w:rsidR="00724F6C" w:rsidRPr="00EE75F4">
        <w:rPr>
          <w:rFonts w:ascii="Cambria" w:hAnsi="Cambria"/>
          <w:sz w:val="22"/>
          <w:szCs w:val="22"/>
        </w:rPr>
        <w:t>s</w:t>
      </w:r>
    </w:p>
    <w:bookmarkEnd w:id="0"/>
    <w:p w14:paraId="0B28A4FD" w14:textId="1E83FA2B" w:rsidR="00336DBA" w:rsidRDefault="00336DBA">
      <w:pPr>
        <w:widowControl/>
        <w:autoSpaceDE/>
        <w:autoSpaceDN/>
        <w:adjustRightInd/>
        <w:spacing w:after="200" w:line="276" w:lineRule="auto"/>
        <w:rPr>
          <w:rFonts w:ascii="Cambria" w:hAnsi="Cambria"/>
          <w:sz w:val="22"/>
          <w:szCs w:val="22"/>
        </w:rPr>
      </w:pPr>
      <w:r>
        <w:rPr>
          <w:rFonts w:ascii="Cambria" w:hAnsi="Cambria"/>
          <w:sz w:val="22"/>
          <w:szCs w:val="22"/>
        </w:rPr>
        <w:br w:type="page"/>
      </w:r>
    </w:p>
    <w:p w14:paraId="0BA333AB" w14:textId="53CD4108" w:rsidR="00336DBA" w:rsidRPr="00EE75F4" w:rsidRDefault="00336DBA" w:rsidP="00336DBA">
      <w:pPr>
        <w:pStyle w:val="Style1"/>
        <w:widowControl/>
        <w:tabs>
          <w:tab w:val="right" w:pos="9630"/>
        </w:tabs>
        <w:rPr>
          <w:rFonts w:asciiTheme="majorHAnsi" w:hAnsiTheme="majorHAnsi"/>
          <w:b/>
          <w:bCs/>
          <w:spacing w:val="-8"/>
          <w:sz w:val="28"/>
          <w:szCs w:val="24"/>
        </w:rPr>
      </w:pPr>
      <w:r w:rsidRPr="00EE75F4">
        <w:rPr>
          <w:rFonts w:asciiTheme="majorHAnsi" w:hAnsiTheme="majorHAnsi"/>
          <w:b/>
          <w:bCs/>
          <w:spacing w:val="-8"/>
          <w:sz w:val="28"/>
          <w:szCs w:val="24"/>
        </w:rPr>
        <w:lastRenderedPageBreak/>
        <w:t>BYLAWS OF THE BOARD</w:t>
      </w:r>
      <w:r w:rsidRPr="00EE75F4">
        <w:rPr>
          <w:rFonts w:asciiTheme="majorHAnsi" w:hAnsiTheme="majorHAnsi"/>
          <w:b/>
          <w:bCs/>
          <w:spacing w:val="-8"/>
          <w:sz w:val="28"/>
          <w:szCs w:val="24"/>
        </w:rPr>
        <w:tab/>
        <w:t>9330(</w:t>
      </w:r>
      <w:r>
        <w:rPr>
          <w:rFonts w:asciiTheme="majorHAnsi" w:hAnsiTheme="majorHAnsi"/>
          <w:b/>
          <w:bCs/>
          <w:spacing w:val="-8"/>
          <w:sz w:val="28"/>
          <w:szCs w:val="24"/>
        </w:rPr>
        <w:t>c</w:t>
      </w:r>
      <w:r w:rsidRPr="00EE75F4">
        <w:rPr>
          <w:rFonts w:asciiTheme="majorHAnsi" w:hAnsiTheme="majorHAnsi"/>
          <w:b/>
          <w:bCs/>
          <w:spacing w:val="-8"/>
          <w:sz w:val="28"/>
          <w:szCs w:val="24"/>
        </w:rPr>
        <w:t>)</w:t>
      </w:r>
    </w:p>
    <w:p w14:paraId="4820F42D" w14:textId="77777777" w:rsidR="0060302B" w:rsidRPr="00EE75F4" w:rsidRDefault="0060302B" w:rsidP="0060302B">
      <w:pPr>
        <w:pStyle w:val="Style1"/>
        <w:widowControl/>
        <w:jc w:val="both"/>
        <w:rPr>
          <w:rFonts w:ascii="Cambria" w:hAnsi="Cambria"/>
          <w:sz w:val="22"/>
          <w:szCs w:val="22"/>
        </w:rPr>
      </w:pPr>
    </w:p>
    <w:p w14:paraId="314E319D" w14:textId="77777777" w:rsidR="0060302B" w:rsidRPr="00EE75F4" w:rsidRDefault="0060302B" w:rsidP="0060302B">
      <w:pPr>
        <w:pStyle w:val="Style1"/>
        <w:widowControl/>
        <w:jc w:val="both"/>
        <w:rPr>
          <w:rFonts w:ascii="Cambria" w:hAnsi="Cambria"/>
          <w:sz w:val="22"/>
          <w:szCs w:val="22"/>
        </w:rPr>
      </w:pPr>
    </w:p>
    <w:p w14:paraId="1FD21440" w14:textId="77777777" w:rsidR="009766AA" w:rsidRPr="00EE75F4" w:rsidRDefault="009766AA" w:rsidP="0060302B">
      <w:pPr>
        <w:pStyle w:val="Style1"/>
        <w:widowControl/>
        <w:jc w:val="both"/>
        <w:rPr>
          <w:rFonts w:ascii="Cambria" w:hAnsi="Cambria"/>
          <w:sz w:val="22"/>
          <w:szCs w:val="22"/>
        </w:rPr>
      </w:pPr>
    </w:p>
    <w:p w14:paraId="595FA846" w14:textId="77777777" w:rsidR="009766AA" w:rsidRPr="00EE75F4" w:rsidRDefault="00D33EB8" w:rsidP="00D33EB8">
      <w:pPr>
        <w:tabs>
          <w:tab w:val="left" w:pos="2160"/>
        </w:tabs>
        <w:ind w:left="2160" w:hanging="2160"/>
        <w:jc w:val="both"/>
        <w:rPr>
          <w:rFonts w:ascii="Cambria" w:hAnsi="Cambria"/>
          <w:sz w:val="22"/>
          <w:szCs w:val="22"/>
        </w:rPr>
      </w:pPr>
      <w:r w:rsidRPr="00EE75F4">
        <w:rPr>
          <w:rFonts w:ascii="Cambria" w:hAnsi="Cambria"/>
          <w:sz w:val="22"/>
          <w:szCs w:val="22"/>
        </w:rPr>
        <w:t>Bylaw a</w:t>
      </w:r>
      <w:r w:rsidR="009766AA" w:rsidRPr="00EE75F4">
        <w:rPr>
          <w:rFonts w:ascii="Cambria" w:hAnsi="Cambria"/>
          <w:sz w:val="22"/>
          <w:szCs w:val="22"/>
        </w:rPr>
        <w:t>dopted:</w:t>
      </w:r>
      <w:r w:rsidR="009766AA" w:rsidRPr="00EE75F4">
        <w:rPr>
          <w:rFonts w:ascii="Cambria" w:hAnsi="Cambria"/>
          <w:sz w:val="22"/>
          <w:szCs w:val="22"/>
        </w:rPr>
        <w:tab/>
        <w:t>September 9, 1991</w:t>
      </w:r>
    </w:p>
    <w:p w14:paraId="45C77B24" w14:textId="77777777" w:rsidR="009766AA" w:rsidRPr="00EE75F4" w:rsidRDefault="00231BD8" w:rsidP="00D33EB8">
      <w:pPr>
        <w:tabs>
          <w:tab w:val="left" w:pos="2160"/>
        </w:tabs>
        <w:ind w:left="2160" w:hanging="2160"/>
        <w:jc w:val="both"/>
        <w:rPr>
          <w:rFonts w:ascii="Cambria" w:hAnsi="Cambria"/>
          <w:sz w:val="22"/>
          <w:szCs w:val="22"/>
        </w:rPr>
      </w:pPr>
      <w:r w:rsidRPr="00EE75F4">
        <w:rPr>
          <w:rFonts w:ascii="Cambria" w:hAnsi="Cambria"/>
          <w:sz w:val="22"/>
          <w:szCs w:val="22"/>
        </w:rPr>
        <w:t>Bylaw r</w:t>
      </w:r>
      <w:r w:rsidR="009766AA" w:rsidRPr="00EE75F4">
        <w:rPr>
          <w:rFonts w:ascii="Cambria" w:hAnsi="Cambria"/>
          <w:sz w:val="22"/>
          <w:szCs w:val="22"/>
        </w:rPr>
        <w:t>eviewed:</w:t>
      </w:r>
      <w:r w:rsidR="009766AA" w:rsidRPr="00EE75F4">
        <w:rPr>
          <w:rFonts w:ascii="Cambria" w:hAnsi="Cambria"/>
          <w:sz w:val="22"/>
          <w:szCs w:val="22"/>
        </w:rPr>
        <w:tab/>
        <w:t>February 11, 2004</w:t>
      </w:r>
    </w:p>
    <w:p w14:paraId="10CBFBA2" w14:textId="77777777" w:rsidR="009766AA" w:rsidRPr="00EE75F4" w:rsidRDefault="00D33EB8" w:rsidP="00D33EB8">
      <w:pPr>
        <w:tabs>
          <w:tab w:val="left" w:pos="2160"/>
        </w:tabs>
        <w:ind w:left="2160" w:hanging="2160"/>
        <w:jc w:val="both"/>
        <w:rPr>
          <w:rFonts w:ascii="Cambria" w:hAnsi="Cambria"/>
          <w:sz w:val="22"/>
          <w:szCs w:val="22"/>
        </w:rPr>
      </w:pPr>
      <w:r w:rsidRPr="00EE75F4">
        <w:rPr>
          <w:rFonts w:ascii="Cambria" w:hAnsi="Cambria"/>
          <w:sz w:val="22"/>
          <w:szCs w:val="22"/>
        </w:rPr>
        <w:t>Bylaw revised</w:t>
      </w:r>
      <w:r w:rsidR="009766AA" w:rsidRPr="00EE75F4">
        <w:rPr>
          <w:rFonts w:ascii="Cambria" w:hAnsi="Cambria"/>
          <w:sz w:val="22"/>
          <w:szCs w:val="22"/>
        </w:rPr>
        <w:t>:</w:t>
      </w:r>
      <w:r w:rsidR="009766AA" w:rsidRPr="00EE75F4">
        <w:rPr>
          <w:rFonts w:ascii="Cambria" w:hAnsi="Cambria"/>
          <w:sz w:val="22"/>
          <w:szCs w:val="22"/>
        </w:rPr>
        <w:tab/>
        <w:t>March 10, 2004</w:t>
      </w:r>
    </w:p>
    <w:p w14:paraId="7C812A5F" w14:textId="77777777" w:rsidR="009766AA" w:rsidRPr="00EE75F4" w:rsidRDefault="00D33EB8" w:rsidP="00D33EB8">
      <w:pPr>
        <w:tabs>
          <w:tab w:val="left" w:pos="2160"/>
        </w:tabs>
        <w:ind w:left="2160" w:hanging="2160"/>
        <w:jc w:val="both"/>
        <w:rPr>
          <w:rFonts w:ascii="Cambria" w:hAnsi="Cambria"/>
          <w:sz w:val="22"/>
          <w:szCs w:val="22"/>
        </w:rPr>
      </w:pPr>
      <w:r w:rsidRPr="00EE75F4">
        <w:rPr>
          <w:rFonts w:ascii="Cambria" w:hAnsi="Cambria"/>
          <w:sz w:val="22"/>
          <w:szCs w:val="22"/>
        </w:rPr>
        <w:t>Bylaw r</w:t>
      </w:r>
      <w:r w:rsidR="009766AA" w:rsidRPr="00EE75F4">
        <w:rPr>
          <w:rFonts w:ascii="Cambria" w:hAnsi="Cambria"/>
          <w:sz w:val="22"/>
          <w:szCs w:val="22"/>
        </w:rPr>
        <w:t>evised:</w:t>
      </w:r>
      <w:r w:rsidR="009766AA" w:rsidRPr="00EE75F4">
        <w:rPr>
          <w:rFonts w:ascii="Cambria" w:hAnsi="Cambria"/>
          <w:sz w:val="22"/>
          <w:szCs w:val="22"/>
        </w:rPr>
        <w:tab/>
        <w:t>March 10, 2010</w:t>
      </w:r>
    </w:p>
    <w:p w14:paraId="02438B62" w14:textId="77777777" w:rsidR="00D33EB8" w:rsidRDefault="00D33EB8" w:rsidP="00D33EB8">
      <w:pPr>
        <w:tabs>
          <w:tab w:val="left" w:pos="2160"/>
        </w:tabs>
        <w:ind w:left="2160" w:hanging="2160"/>
        <w:jc w:val="both"/>
        <w:rPr>
          <w:rFonts w:ascii="Cambria" w:hAnsi="Cambria"/>
          <w:sz w:val="22"/>
          <w:szCs w:val="22"/>
        </w:rPr>
      </w:pPr>
      <w:r w:rsidRPr="00EE75F4">
        <w:rPr>
          <w:rFonts w:ascii="Cambria" w:hAnsi="Cambria"/>
          <w:sz w:val="22"/>
          <w:szCs w:val="22"/>
        </w:rPr>
        <w:t>Bylaw revised:</w:t>
      </w:r>
      <w:r w:rsidRPr="00EE75F4">
        <w:rPr>
          <w:rFonts w:ascii="Cambria" w:hAnsi="Cambria"/>
          <w:sz w:val="22"/>
          <w:szCs w:val="22"/>
        </w:rPr>
        <w:tab/>
      </w:r>
      <w:r w:rsidR="00231BD8" w:rsidRPr="00EE75F4">
        <w:rPr>
          <w:rFonts w:ascii="Cambria" w:hAnsi="Cambria"/>
          <w:sz w:val="22"/>
          <w:szCs w:val="22"/>
        </w:rPr>
        <w:t>February 10, 2016</w:t>
      </w:r>
    </w:p>
    <w:p w14:paraId="7446CE4B" w14:textId="6AB981B8" w:rsidR="00D01C9E" w:rsidRPr="00336DBA" w:rsidRDefault="00D01C9E" w:rsidP="00D33EB8">
      <w:pPr>
        <w:tabs>
          <w:tab w:val="left" w:pos="2160"/>
        </w:tabs>
        <w:ind w:left="2160" w:hanging="2160"/>
        <w:jc w:val="both"/>
        <w:rPr>
          <w:rFonts w:ascii="Cambria" w:hAnsi="Cambria"/>
          <w:sz w:val="22"/>
          <w:szCs w:val="22"/>
        </w:rPr>
      </w:pPr>
      <w:r w:rsidRPr="00336DBA">
        <w:rPr>
          <w:rFonts w:ascii="Cambria" w:hAnsi="Cambria"/>
          <w:sz w:val="22"/>
          <w:szCs w:val="22"/>
        </w:rPr>
        <w:t>Bylaw revised:</w:t>
      </w:r>
      <w:r w:rsidR="00336DBA">
        <w:rPr>
          <w:rFonts w:ascii="Cambria" w:hAnsi="Cambria"/>
          <w:sz w:val="22"/>
          <w:szCs w:val="22"/>
        </w:rPr>
        <w:tab/>
        <w:t>April 8, 2020</w:t>
      </w:r>
    </w:p>
    <w:sectPr w:rsidR="00D01C9E" w:rsidRPr="00336DBA" w:rsidSect="0087511B">
      <w:footerReference w:type="default" r:id="rId8"/>
      <w:pgSz w:w="12240" w:h="15840"/>
      <w:pgMar w:top="720" w:right="1152" w:bottom="720" w:left="1440"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40987" w14:textId="77777777" w:rsidR="0017090F" w:rsidRDefault="0017090F">
      <w:pPr>
        <w:widowControl/>
      </w:pPr>
      <w:r>
        <w:separator/>
      </w:r>
    </w:p>
  </w:endnote>
  <w:endnote w:type="continuationSeparator" w:id="0">
    <w:p w14:paraId="12944C47" w14:textId="77777777" w:rsidR="0017090F" w:rsidRDefault="0017090F">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C740" w14:textId="77777777" w:rsidR="004C3054" w:rsidRPr="00E437B5" w:rsidRDefault="004C3054" w:rsidP="00E437B5">
    <w:pPr>
      <w:widowControl/>
      <w:jc w:val="right"/>
      <w:rPr>
        <w:rFonts w:asciiTheme="majorHAnsi" w:hAnsiTheme="majorHAnsi" w:cstheme="minorBidi"/>
        <w:sz w:val="24"/>
        <w:szCs w:val="24"/>
      </w:rPr>
    </w:pPr>
    <w:r w:rsidRPr="00E437B5">
      <w:rPr>
        <w:rFonts w:asciiTheme="majorHAnsi" w:hAnsiTheme="majorHAnsi" w:cstheme="minorBidi"/>
        <w:sz w:val="24"/>
        <w:szCs w:val="24"/>
      </w:rPr>
      <w:t>BETHANY PUBLIC SCHOOL</w:t>
    </w:r>
    <w:r>
      <w:rPr>
        <w:rFonts w:asciiTheme="majorHAnsi" w:hAnsiTheme="majorHAnsi" w:cstheme="minorBidi"/>
        <w:sz w:val="24"/>
        <w:szCs w:val="24"/>
      </w:rPr>
      <w:t xml:space="preserve"> DISTRICT</w:t>
    </w:r>
  </w:p>
  <w:p w14:paraId="40FFB126" w14:textId="77777777" w:rsidR="004C3054" w:rsidRPr="00E437B5" w:rsidRDefault="004C3054" w:rsidP="00E437B5">
    <w:pPr>
      <w:widowControl/>
      <w:jc w:val="right"/>
      <w:rPr>
        <w:rFonts w:asciiTheme="majorHAnsi" w:hAnsiTheme="majorHAnsi" w:cstheme="minorBidi"/>
        <w:sz w:val="24"/>
        <w:szCs w:val="24"/>
      </w:rPr>
    </w:pPr>
    <w:r w:rsidRPr="00E437B5">
      <w:rPr>
        <w:rFonts w:asciiTheme="majorHAnsi" w:hAnsiTheme="majorHAnsi" w:cstheme="minorBidi"/>
        <w:sz w:val="24"/>
        <w:szCs w:val="24"/>
      </w:rPr>
      <w:t xml:space="preserve">Bethany, </w:t>
    </w:r>
    <w:r>
      <w:rPr>
        <w:rFonts w:asciiTheme="majorHAnsi" w:hAnsiTheme="majorHAnsi" w:cstheme="minorBidi"/>
        <w:sz w:val="24"/>
        <w:szCs w:val="24"/>
      </w:rPr>
      <w:t>Connecticut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C2938" w14:textId="77777777" w:rsidR="0017090F" w:rsidRDefault="0017090F">
      <w:pPr>
        <w:widowControl/>
      </w:pPr>
      <w:r>
        <w:separator/>
      </w:r>
    </w:p>
  </w:footnote>
  <w:footnote w:type="continuationSeparator" w:id="0">
    <w:p w14:paraId="0A4A78BD" w14:textId="77777777" w:rsidR="0017090F" w:rsidRDefault="0017090F">
      <w:pPr>
        <w:widowContro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F5352"/>
    <w:multiLevelType w:val="multilevel"/>
    <w:tmpl w:val="76A28C9E"/>
    <w:lvl w:ilvl="0">
      <w:start w:val="9"/>
      <w:numFmt w:val="decimal"/>
      <w:lvlText w:val="%1"/>
      <w:lvlJc w:val="left"/>
      <w:pPr>
        <w:tabs>
          <w:tab w:val="num" w:pos="930"/>
        </w:tabs>
        <w:ind w:left="930" w:hanging="930"/>
      </w:pPr>
      <w:rPr>
        <w:rFonts w:hint="default"/>
      </w:rPr>
    </w:lvl>
    <w:lvl w:ilvl="1">
      <w:start w:val="203"/>
      <w:numFmt w:val="decimal"/>
      <w:lvlText w:val="%1-%2"/>
      <w:lvlJc w:val="left"/>
      <w:pPr>
        <w:tabs>
          <w:tab w:val="num" w:pos="3090"/>
        </w:tabs>
        <w:ind w:left="3090" w:hanging="930"/>
      </w:pPr>
      <w:rPr>
        <w:rFonts w:hint="default"/>
      </w:rPr>
    </w:lvl>
    <w:lvl w:ilvl="2">
      <w:start w:val="1"/>
      <w:numFmt w:val="decimal"/>
      <w:lvlText w:val="%1-%2.%3"/>
      <w:lvlJc w:val="left"/>
      <w:pPr>
        <w:tabs>
          <w:tab w:val="num" w:pos="5250"/>
        </w:tabs>
        <w:ind w:left="5250" w:hanging="930"/>
      </w:pPr>
      <w:rPr>
        <w:rFonts w:hint="default"/>
      </w:rPr>
    </w:lvl>
    <w:lvl w:ilvl="3">
      <w:start w:val="1"/>
      <w:numFmt w:val="decimal"/>
      <w:lvlText w:val="%1-%2.%3.%4"/>
      <w:lvlJc w:val="left"/>
      <w:pPr>
        <w:tabs>
          <w:tab w:val="num" w:pos="7410"/>
        </w:tabs>
        <w:ind w:left="7410" w:hanging="93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 w15:restartNumberingAfterBreak="0">
    <w:nsid w:val="3021168F"/>
    <w:multiLevelType w:val="hybridMultilevel"/>
    <w:tmpl w:val="71BE1BE2"/>
    <w:lvl w:ilvl="0" w:tplc="3BA2277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0BC62F2"/>
    <w:multiLevelType w:val="multilevel"/>
    <w:tmpl w:val="30349798"/>
    <w:lvl w:ilvl="0">
      <w:start w:val="9"/>
      <w:numFmt w:val="decimal"/>
      <w:lvlText w:val="%1"/>
      <w:lvlJc w:val="left"/>
      <w:pPr>
        <w:tabs>
          <w:tab w:val="num" w:pos="900"/>
        </w:tabs>
        <w:ind w:left="900" w:hanging="900"/>
      </w:pPr>
      <w:rPr>
        <w:rFonts w:hint="default"/>
      </w:rPr>
    </w:lvl>
    <w:lvl w:ilvl="1">
      <w:start w:val="206"/>
      <w:numFmt w:val="decimal"/>
      <w:lvlText w:val="%1-%2"/>
      <w:lvlJc w:val="left"/>
      <w:pPr>
        <w:tabs>
          <w:tab w:val="num" w:pos="3060"/>
        </w:tabs>
        <w:ind w:left="3060" w:hanging="900"/>
      </w:pPr>
      <w:rPr>
        <w:rFonts w:hint="default"/>
      </w:rPr>
    </w:lvl>
    <w:lvl w:ilvl="2">
      <w:start w:val="1"/>
      <w:numFmt w:val="decimal"/>
      <w:lvlText w:val="%1-%2.%3"/>
      <w:lvlJc w:val="left"/>
      <w:pPr>
        <w:tabs>
          <w:tab w:val="num" w:pos="5220"/>
        </w:tabs>
        <w:ind w:left="5220" w:hanging="900"/>
      </w:pPr>
      <w:rPr>
        <w:rFonts w:hint="default"/>
      </w:rPr>
    </w:lvl>
    <w:lvl w:ilvl="3">
      <w:start w:val="1"/>
      <w:numFmt w:val="decimal"/>
      <w:lvlText w:val="%1-%2.%3.%4"/>
      <w:lvlJc w:val="left"/>
      <w:pPr>
        <w:tabs>
          <w:tab w:val="num" w:pos="7380"/>
        </w:tabs>
        <w:ind w:left="7380" w:hanging="90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3C170146"/>
    <w:multiLevelType w:val="multilevel"/>
    <w:tmpl w:val="0538A60C"/>
    <w:lvl w:ilvl="0">
      <w:start w:val="10"/>
      <w:numFmt w:val="decimal"/>
      <w:lvlText w:val="%1"/>
      <w:lvlJc w:val="left"/>
      <w:pPr>
        <w:tabs>
          <w:tab w:val="num" w:pos="1080"/>
        </w:tabs>
        <w:ind w:left="1080" w:hanging="1080"/>
      </w:pPr>
      <w:rPr>
        <w:rFonts w:hint="default"/>
      </w:rPr>
    </w:lvl>
    <w:lvl w:ilvl="1">
      <w:start w:val="218"/>
      <w:numFmt w:val="decimal"/>
      <w:lvlText w:val="%1-%2"/>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CB23986"/>
    <w:multiLevelType w:val="hybridMultilevel"/>
    <w:tmpl w:val="E1644C92"/>
    <w:lvl w:ilvl="0" w:tplc="7E4EF39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28650B7"/>
    <w:multiLevelType w:val="hybridMultilevel"/>
    <w:tmpl w:val="6590C490"/>
    <w:lvl w:ilvl="0" w:tplc="C6E0245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72049"/>
    <w:multiLevelType w:val="hybridMultilevel"/>
    <w:tmpl w:val="CB4009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8232A4"/>
    <w:multiLevelType w:val="hybridMultilevel"/>
    <w:tmpl w:val="16F0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967E4"/>
    <w:multiLevelType w:val="hybridMultilevel"/>
    <w:tmpl w:val="7D64E742"/>
    <w:lvl w:ilvl="0" w:tplc="C7769F2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DE34F48"/>
    <w:multiLevelType w:val="hybridMultilevel"/>
    <w:tmpl w:val="A42A7078"/>
    <w:lvl w:ilvl="0" w:tplc="2738DBFA">
      <w:start w:val="1"/>
      <w:numFmt w:val="upperLetter"/>
      <w:lvlText w:val="%1."/>
      <w:lvlJc w:val="left"/>
      <w:pPr>
        <w:tabs>
          <w:tab w:val="num" w:pos="1440"/>
        </w:tabs>
        <w:ind w:left="1440" w:hanging="720"/>
      </w:pPr>
      <w:rPr>
        <w:rFonts w:hint="default"/>
      </w:rPr>
    </w:lvl>
    <w:lvl w:ilvl="1" w:tplc="40FC6C6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26530C7"/>
    <w:multiLevelType w:val="multilevel"/>
    <w:tmpl w:val="185A94FC"/>
    <w:lvl w:ilvl="0">
      <w:start w:val="10"/>
      <w:numFmt w:val="decimal"/>
      <w:lvlText w:val="%1"/>
      <w:lvlJc w:val="left"/>
      <w:pPr>
        <w:tabs>
          <w:tab w:val="num" w:pos="675"/>
        </w:tabs>
        <w:ind w:left="675" w:hanging="675"/>
      </w:pPr>
      <w:rPr>
        <w:rFonts w:hint="default"/>
      </w:rPr>
    </w:lvl>
    <w:lvl w:ilvl="1">
      <w:start w:val="220"/>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04D45D2"/>
    <w:multiLevelType w:val="hybridMultilevel"/>
    <w:tmpl w:val="798A3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9319C"/>
    <w:multiLevelType w:val="singleLevel"/>
    <w:tmpl w:val="438CCF00"/>
    <w:lvl w:ilvl="0">
      <w:start w:val="1"/>
      <w:numFmt w:val="decimal"/>
      <w:lvlText w:val="%1."/>
      <w:legacy w:legacy="1" w:legacySpace="120" w:legacyIndent="360"/>
      <w:lvlJc w:val="left"/>
      <w:pPr>
        <w:ind w:left="360" w:hanging="360"/>
      </w:pPr>
    </w:lvl>
  </w:abstractNum>
  <w:abstractNum w:abstractNumId="13" w15:restartNumberingAfterBreak="0">
    <w:nsid w:val="644610CE"/>
    <w:multiLevelType w:val="hybridMultilevel"/>
    <w:tmpl w:val="3910A1B2"/>
    <w:lvl w:ilvl="0" w:tplc="D250C8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737496"/>
    <w:multiLevelType w:val="hybridMultilevel"/>
    <w:tmpl w:val="BFEC78FE"/>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75D24AC1"/>
    <w:multiLevelType w:val="hybridMultilevel"/>
    <w:tmpl w:val="384641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7823ED"/>
    <w:multiLevelType w:val="hybridMultilevel"/>
    <w:tmpl w:val="F83CCEE2"/>
    <w:lvl w:ilvl="0" w:tplc="2FAE7E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672C4"/>
    <w:multiLevelType w:val="singleLevel"/>
    <w:tmpl w:val="438CCF00"/>
    <w:lvl w:ilvl="0">
      <w:start w:val="1"/>
      <w:numFmt w:val="decimal"/>
      <w:lvlText w:val="%1."/>
      <w:legacy w:legacy="1" w:legacySpace="120" w:legacyIndent="360"/>
      <w:lvlJc w:val="left"/>
      <w:pPr>
        <w:ind w:left="360" w:hanging="360"/>
      </w:pPr>
    </w:lvl>
  </w:abstractNum>
  <w:num w:numId="1">
    <w:abstractNumId w:val="17"/>
  </w:num>
  <w:num w:numId="2">
    <w:abstractNumId w:val="12"/>
  </w:num>
  <w:num w:numId="3">
    <w:abstractNumId w:val="9"/>
  </w:num>
  <w:num w:numId="4">
    <w:abstractNumId w:val="14"/>
  </w:num>
  <w:num w:numId="5">
    <w:abstractNumId w:val="15"/>
  </w:num>
  <w:num w:numId="6">
    <w:abstractNumId w:val="1"/>
  </w:num>
  <w:num w:numId="7">
    <w:abstractNumId w:val="7"/>
  </w:num>
  <w:num w:numId="8">
    <w:abstractNumId w:val="2"/>
  </w:num>
  <w:num w:numId="9">
    <w:abstractNumId w:val="0"/>
  </w:num>
  <w:num w:numId="10">
    <w:abstractNumId w:val="3"/>
  </w:num>
  <w:num w:numId="11">
    <w:abstractNumId w:val="10"/>
  </w:num>
  <w:num w:numId="12">
    <w:abstractNumId w:val="8"/>
  </w:num>
  <w:num w:numId="13">
    <w:abstractNumId w:val="4"/>
  </w:num>
  <w:num w:numId="14">
    <w:abstractNumId w:val="6"/>
  </w:num>
  <w:num w:numId="15">
    <w:abstractNumId w:val="5"/>
  </w:num>
  <w:num w:numId="16">
    <w:abstractNumId w:val="16"/>
  </w:num>
  <w:num w:numId="17">
    <w:abstractNumId w:val="13"/>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YxN7MwMjQwNTEwMjRU0lEKTi0uzszPAykwqgUArLRkVywAAAA="/>
  </w:docVars>
  <w:rsids>
    <w:rsidRoot w:val="007A751A"/>
    <w:rsid w:val="00002FF5"/>
    <w:rsid w:val="00006D02"/>
    <w:rsid w:val="000162F8"/>
    <w:rsid w:val="000339E0"/>
    <w:rsid w:val="00064FFC"/>
    <w:rsid w:val="00065F4E"/>
    <w:rsid w:val="00085AC9"/>
    <w:rsid w:val="00086860"/>
    <w:rsid w:val="00090394"/>
    <w:rsid w:val="000A5A4D"/>
    <w:rsid w:val="000D1BFA"/>
    <w:rsid w:val="000E6EF1"/>
    <w:rsid w:val="000F6562"/>
    <w:rsid w:val="001140CA"/>
    <w:rsid w:val="00121D5F"/>
    <w:rsid w:val="00147674"/>
    <w:rsid w:val="001503A4"/>
    <w:rsid w:val="001606C1"/>
    <w:rsid w:val="00162A31"/>
    <w:rsid w:val="0017090F"/>
    <w:rsid w:val="00171F0A"/>
    <w:rsid w:val="00172228"/>
    <w:rsid w:val="00191D10"/>
    <w:rsid w:val="00196D00"/>
    <w:rsid w:val="001B20D7"/>
    <w:rsid w:val="001E2060"/>
    <w:rsid w:val="001F5461"/>
    <w:rsid w:val="00207E7E"/>
    <w:rsid w:val="00221D2C"/>
    <w:rsid w:val="00222D43"/>
    <w:rsid w:val="00231BD8"/>
    <w:rsid w:val="00240752"/>
    <w:rsid w:val="00256352"/>
    <w:rsid w:val="00273AD9"/>
    <w:rsid w:val="00274DB0"/>
    <w:rsid w:val="00281755"/>
    <w:rsid w:val="00283B26"/>
    <w:rsid w:val="00291E91"/>
    <w:rsid w:val="002A0795"/>
    <w:rsid w:val="002B0A5D"/>
    <w:rsid w:val="002C3166"/>
    <w:rsid w:val="002D11EA"/>
    <w:rsid w:val="002E6F21"/>
    <w:rsid w:val="002F5B1C"/>
    <w:rsid w:val="00303026"/>
    <w:rsid w:val="00304186"/>
    <w:rsid w:val="00305F78"/>
    <w:rsid w:val="00313A5A"/>
    <w:rsid w:val="003244E2"/>
    <w:rsid w:val="00325B65"/>
    <w:rsid w:val="00336DBA"/>
    <w:rsid w:val="00340489"/>
    <w:rsid w:val="00342ACD"/>
    <w:rsid w:val="00347C12"/>
    <w:rsid w:val="00352A7F"/>
    <w:rsid w:val="00367CC0"/>
    <w:rsid w:val="003721D3"/>
    <w:rsid w:val="003734C5"/>
    <w:rsid w:val="0037455A"/>
    <w:rsid w:val="00375F05"/>
    <w:rsid w:val="00377F48"/>
    <w:rsid w:val="0038163A"/>
    <w:rsid w:val="00381B5C"/>
    <w:rsid w:val="003825D3"/>
    <w:rsid w:val="00386D5D"/>
    <w:rsid w:val="0039205D"/>
    <w:rsid w:val="00397D2A"/>
    <w:rsid w:val="003A755C"/>
    <w:rsid w:val="003B6938"/>
    <w:rsid w:val="003D4E9C"/>
    <w:rsid w:val="003F5C11"/>
    <w:rsid w:val="00411535"/>
    <w:rsid w:val="00411669"/>
    <w:rsid w:val="00413946"/>
    <w:rsid w:val="00416375"/>
    <w:rsid w:val="00443A23"/>
    <w:rsid w:val="004478D1"/>
    <w:rsid w:val="0047051C"/>
    <w:rsid w:val="00477879"/>
    <w:rsid w:val="00493283"/>
    <w:rsid w:val="004B3287"/>
    <w:rsid w:val="004B7F1D"/>
    <w:rsid w:val="004C2AD1"/>
    <w:rsid w:val="004C3054"/>
    <w:rsid w:val="004D3868"/>
    <w:rsid w:val="004D4918"/>
    <w:rsid w:val="004E3FA0"/>
    <w:rsid w:val="004E7F97"/>
    <w:rsid w:val="00505B0A"/>
    <w:rsid w:val="0050775A"/>
    <w:rsid w:val="00513538"/>
    <w:rsid w:val="00514DC7"/>
    <w:rsid w:val="0051510F"/>
    <w:rsid w:val="00527BC9"/>
    <w:rsid w:val="005309A2"/>
    <w:rsid w:val="00533A79"/>
    <w:rsid w:val="00534393"/>
    <w:rsid w:val="0054050E"/>
    <w:rsid w:val="00562F72"/>
    <w:rsid w:val="00576A18"/>
    <w:rsid w:val="0057706B"/>
    <w:rsid w:val="00577CB1"/>
    <w:rsid w:val="00580763"/>
    <w:rsid w:val="00587312"/>
    <w:rsid w:val="005A193D"/>
    <w:rsid w:val="005A246D"/>
    <w:rsid w:val="005A3B55"/>
    <w:rsid w:val="005B301D"/>
    <w:rsid w:val="005C04C4"/>
    <w:rsid w:val="005C1654"/>
    <w:rsid w:val="005C652B"/>
    <w:rsid w:val="005D5519"/>
    <w:rsid w:val="005E6797"/>
    <w:rsid w:val="005F44CC"/>
    <w:rsid w:val="005F53BB"/>
    <w:rsid w:val="005F586C"/>
    <w:rsid w:val="00600344"/>
    <w:rsid w:val="00602226"/>
    <w:rsid w:val="0060302B"/>
    <w:rsid w:val="006030E5"/>
    <w:rsid w:val="00603A40"/>
    <w:rsid w:val="0060799A"/>
    <w:rsid w:val="006262CD"/>
    <w:rsid w:val="00631FA9"/>
    <w:rsid w:val="006342BD"/>
    <w:rsid w:val="00644C3A"/>
    <w:rsid w:val="00646B13"/>
    <w:rsid w:val="00647877"/>
    <w:rsid w:val="00662CB0"/>
    <w:rsid w:val="0067614A"/>
    <w:rsid w:val="006920C6"/>
    <w:rsid w:val="00697EC1"/>
    <w:rsid w:val="006A30D0"/>
    <w:rsid w:val="006A366E"/>
    <w:rsid w:val="006A48D1"/>
    <w:rsid w:val="006B781C"/>
    <w:rsid w:val="006D0A34"/>
    <w:rsid w:val="006D1BF7"/>
    <w:rsid w:val="006D53F8"/>
    <w:rsid w:val="006D7A81"/>
    <w:rsid w:val="006E2F4F"/>
    <w:rsid w:val="006F16FF"/>
    <w:rsid w:val="006F231A"/>
    <w:rsid w:val="006F79CA"/>
    <w:rsid w:val="007022E4"/>
    <w:rsid w:val="00703E81"/>
    <w:rsid w:val="00711F9C"/>
    <w:rsid w:val="00715DB3"/>
    <w:rsid w:val="00716D0C"/>
    <w:rsid w:val="0072098E"/>
    <w:rsid w:val="00724694"/>
    <w:rsid w:val="00724959"/>
    <w:rsid w:val="00724F6C"/>
    <w:rsid w:val="0072597F"/>
    <w:rsid w:val="00735F3D"/>
    <w:rsid w:val="00737317"/>
    <w:rsid w:val="0074378C"/>
    <w:rsid w:val="00747929"/>
    <w:rsid w:val="007604DF"/>
    <w:rsid w:val="00762F02"/>
    <w:rsid w:val="00785CC6"/>
    <w:rsid w:val="007873A2"/>
    <w:rsid w:val="007A3643"/>
    <w:rsid w:val="007A3846"/>
    <w:rsid w:val="007A751A"/>
    <w:rsid w:val="007C56CD"/>
    <w:rsid w:val="007D0887"/>
    <w:rsid w:val="007D4154"/>
    <w:rsid w:val="007D7A43"/>
    <w:rsid w:val="007F2A18"/>
    <w:rsid w:val="007F33F2"/>
    <w:rsid w:val="00800505"/>
    <w:rsid w:val="00804229"/>
    <w:rsid w:val="00806DC6"/>
    <w:rsid w:val="00810814"/>
    <w:rsid w:val="00811D5C"/>
    <w:rsid w:val="0081764C"/>
    <w:rsid w:val="008207EB"/>
    <w:rsid w:val="00823BD9"/>
    <w:rsid w:val="00832365"/>
    <w:rsid w:val="0083416D"/>
    <w:rsid w:val="00842C5E"/>
    <w:rsid w:val="008431A6"/>
    <w:rsid w:val="00851360"/>
    <w:rsid w:val="00861FBF"/>
    <w:rsid w:val="008671D7"/>
    <w:rsid w:val="0087511B"/>
    <w:rsid w:val="008916F0"/>
    <w:rsid w:val="008A199A"/>
    <w:rsid w:val="008A772C"/>
    <w:rsid w:val="008B01F7"/>
    <w:rsid w:val="008B6577"/>
    <w:rsid w:val="008C155E"/>
    <w:rsid w:val="008C2D22"/>
    <w:rsid w:val="008C3B0D"/>
    <w:rsid w:val="008D36B7"/>
    <w:rsid w:val="008E22DC"/>
    <w:rsid w:val="008F4C09"/>
    <w:rsid w:val="008F5679"/>
    <w:rsid w:val="008F6DB1"/>
    <w:rsid w:val="0090055E"/>
    <w:rsid w:val="00902AB3"/>
    <w:rsid w:val="00904047"/>
    <w:rsid w:val="00910CA1"/>
    <w:rsid w:val="00911CC6"/>
    <w:rsid w:val="0091567E"/>
    <w:rsid w:val="009213D6"/>
    <w:rsid w:val="00921A4E"/>
    <w:rsid w:val="00923329"/>
    <w:rsid w:val="00936480"/>
    <w:rsid w:val="00937419"/>
    <w:rsid w:val="0093746A"/>
    <w:rsid w:val="00944A13"/>
    <w:rsid w:val="00947E24"/>
    <w:rsid w:val="0097221C"/>
    <w:rsid w:val="009727C6"/>
    <w:rsid w:val="009766AA"/>
    <w:rsid w:val="00994288"/>
    <w:rsid w:val="009A1C3D"/>
    <w:rsid w:val="009A7733"/>
    <w:rsid w:val="009C5DDE"/>
    <w:rsid w:val="009D7563"/>
    <w:rsid w:val="009E5B7E"/>
    <w:rsid w:val="009F5E87"/>
    <w:rsid w:val="00A00179"/>
    <w:rsid w:val="00A05142"/>
    <w:rsid w:val="00A30DD1"/>
    <w:rsid w:val="00A51F30"/>
    <w:rsid w:val="00A547F9"/>
    <w:rsid w:val="00A65878"/>
    <w:rsid w:val="00A76284"/>
    <w:rsid w:val="00A85F96"/>
    <w:rsid w:val="00A87370"/>
    <w:rsid w:val="00A91BB1"/>
    <w:rsid w:val="00A91F0D"/>
    <w:rsid w:val="00A96536"/>
    <w:rsid w:val="00AC0CD5"/>
    <w:rsid w:val="00AD3822"/>
    <w:rsid w:val="00AD3EA8"/>
    <w:rsid w:val="00AE4810"/>
    <w:rsid w:val="00AF760D"/>
    <w:rsid w:val="00B1080D"/>
    <w:rsid w:val="00B12264"/>
    <w:rsid w:val="00B159D5"/>
    <w:rsid w:val="00B36DCA"/>
    <w:rsid w:val="00B4677D"/>
    <w:rsid w:val="00B51784"/>
    <w:rsid w:val="00B6003C"/>
    <w:rsid w:val="00B76CAF"/>
    <w:rsid w:val="00B77237"/>
    <w:rsid w:val="00B85A79"/>
    <w:rsid w:val="00B92570"/>
    <w:rsid w:val="00BB7D71"/>
    <w:rsid w:val="00BD1B61"/>
    <w:rsid w:val="00BE4BCA"/>
    <w:rsid w:val="00BF28B8"/>
    <w:rsid w:val="00BF2FFE"/>
    <w:rsid w:val="00BF6695"/>
    <w:rsid w:val="00C01A44"/>
    <w:rsid w:val="00C11E5D"/>
    <w:rsid w:val="00C1301D"/>
    <w:rsid w:val="00C21159"/>
    <w:rsid w:val="00C25C1A"/>
    <w:rsid w:val="00C368B7"/>
    <w:rsid w:val="00C409CE"/>
    <w:rsid w:val="00C41686"/>
    <w:rsid w:val="00C52F89"/>
    <w:rsid w:val="00C5788D"/>
    <w:rsid w:val="00CA0D3F"/>
    <w:rsid w:val="00CA0D9F"/>
    <w:rsid w:val="00CA7C14"/>
    <w:rsid w:val="00CC461A"/>
    <w:rsid w:val="00CD7F7F"/>
    <w:rsid w:val="00CE130C"/>
    <w:rsid w:val="00CE1DBE"/>
    <w:rsid w:val="00CE7C0B"/>
    <w:rsid w:val="00D01C9E"/>
    <w:rsid w:val="00D16DE5"/>
    <w:rsid w:val="00D21E0C"/>
    <w:rsid w:val="00D225A1"/>
    <w:rsid w:val="00D32A2B"/>
    <w:rsid w:val="00D3310D"/>
    <w:rsid w:val="00D333F6"/>
    <w:rsid w:val="00D33EB8"/>
    <w:rsid w:val="00D540D7"/>
    <w:rsid w:val="00D55809"/>
    <w:rsid w:val="00D56870"/>
    <w:rsid w:val="00D6683B"/>
    <w:rsid w:val="00D77283"/>
    <w:rsid w:val="00D85C87"/>
    <w:rsid w:val="00D935E0"/>
    <w:rsid w:val="00D96353"/>
    <w:rsid w:val="00DA2130"/>
    <w:rsid w:val="00DD0E00"/>
    <w:rsid w:val="00DD4058"/>
    <w:rsid w:val="00E043F8"/>
    <w:rsid w:val="00E16D0F"/>
    <w:rsid w:val="00E2248A"/>
    <w:rsid w:val="00E42F24"/>
    <w:rsid w:val="00E437B5"/>
    <w:rsid w:val="00E44082"/>
    <w:rsid w:val="00E45853"/>
    <w:rsid w:val="00E47BEC"/>
    <w:rsid w:val="00E55A2A"/>
    <w:rsid w:val="00E80157"/>
    <w:rsid w:val="00E80AAF"/>
    <w:rsid w:val="00E821DD"/>
    <w:rsid w:val="00E924ED"/>
    <w:rsid w:val="00EA20DD"/>
    <w:rsid w:val="00ED6CA5"/>
    <w:rsid w:val="00EE75F4"/>
    <w:rsid w:val="00F06DA0"/>
    <w:rsid w:val="00F115F5"/>
    <w:rsid w:val="00F17234"/>
    <w:rsid w:val="00F21696"/>
    <w:rsid w:val="00F32EF7"/>
    <w:rsid w:val="00F37DBB"/>
    <w:rsid w:val="00F41EFE"/>
    <w:rsid w:val="00F50651"/>
    <w:rsid w:val="00F54E97"/>
    <w:rsid w:val="00F6165C"/>
    <w:rsid w:val="00F77E39"/>
    <w:rsid w:val="00F81444"/>
    <w:rsid w:val="00FA6E3C"/>
    <w:rsid w:val="00FB3490"/>
    <w:rsid w:val="00FB3BB1"/>
    <w:rsid w:val="00FB464E"/>
    <w:rsid w:val="00FE0F79"/>
    <w:rsid w:val="00FE4BB0"/>
    <w:rsid w:val="00FE5144"/>
    <w:rsid w:val="00FF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F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02FF5"/>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002FF5"/>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semiHidden/>
    <w:unhideWhenUsed/>
    <w:qFormat/>
    <w:rsid w:val="00C4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5D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A364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33A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3A7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FF5"/>
    <w:rPr>
      <w:rFonts w:ascii="Cambria" w:hAnsi="Cambria" w:cs="Cambria"/>
      <w:b/>
      <w:bCs/>
      <w:kern w:val="32"/>
      <w:sz w:val="32"/>
      <w:szCs w:val="32"/>
      <w:lang w:val="en-US"/>
    </w:rPr>
  </w:style>
  <w:style w:type="paragraph" w:customStyle="1" w:styleId="Style2">
    <w:name w:val="Style 2"/>
    <w:uiPriority w:val="99"/>
    <w:rsid w:val="00002FF5"/>
    <w:pPr>
      <w:widowControl w:val="0"/>
      <w:autoSpaceDE w:val="0"/>
      <w:autoSpaceDN w:val="0"/>
      <w:adjustRightInd w:val="0"/>
      <w:spacing w:after="0" w:line="240" w:lineRule="auto"/>
      <w:ind w:left="792" w:hanging="504"/>
      <w:jc w:val="both"/>
    </w:pPr>
    <w:rPr>
      <w:rFonts w:ascii="Times New Roman" w:hAnsi="Times New Roman" w:cs="Times New Roman"/>
    </w:rPr>
  </w:style>
  <w:style w:type="paragraph" w:customStyle="1" w:styleId="Style3">
    <w:name w:val="Style 3"/>
    <w:uiPriority w:val="99"/>
    <w:rsid w:val="00002FF5"/>
    <w:pPr>
      <w:widowControl w:val="0"/>
      <w:autoSpaceDE w:val="0"/>
      <w:autoSpaceDN w:val="0"/>
      <w:adjustRightInd w:val="0"/>
      <w:spacing w:after="0" w:line="240" w:lineRule="auto"/>
      <w:ind w:left="72"/>
    </w:pPr>
    <w:rPr>
      <w:rFonts w:ascii="Times New Roman" w:hAnsi="Times New Roman" w:cs="Times New Roman"/>
    </w:rPr>
  </w:style>
  <w:style w:type="paragraph" w:customStyle="1" w:styleId="Style1">
    <w:name w:val="Style 1"/>
    <w:uiPriority w:val="99"/>
    <w:rsid w:val="00002FF5"/>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1">
    <w:name w:val="Character Style 1"/>
    <w:uiPriority w:val="99"/>
    <w:rsid w:val="00002FF5"/>
    <w:rPr>
      <w:rFonts w:ascii="Times New Roman" w:hAnsi="Times New Roman" w:cs="Times New Roman"/>
      <w:sz w:val="22"/>
      <w:szCs w:val="22"/>
      <w:lang w:val="en-US"/>
    </w:rPr>
  </w:style>
  <w:style w:type="paragraph" w:styleId="Header">
    <w:name w:val="header"/>
    <w:basedOn w:val="Normal"/>
    <w:link w:val="HeaderChar"/>
    <w:rsid w:val="00002FF5"/>
    <w:pPr>
      <w:tabs>
        <w:tab w:val="center" w:pos="4680"/>
        <w:tab w:val="right" w:pos="9360"/>
      </w:tabs>
    </w:pPr>
  </w:style>
  <w:style w:type="character" w:customStyle="1" w:styleId="HeaderChar">
    <w:name w:val="Header Char"/>
    <w:basedOn w:val="DefaultParagraphFont"/>
    <w:link w:val="Header"/>
    <w:rsid w:val="00002FF5"/>
    <w:rPr>
      <w:rFonts w:ascii="Times New Roman" w:hAnsi="Times New Roman" w:cs="Times New Roman"/>
      <w:sz w:val="20"/>
      <w:szCs w:val="20"/>
      <w:lang w:val="en-US"/>
    </w:rPr>
  </w:style>
  <w:style w:type="paragraph" w:styleId="Footer">
    <w:name w:val="footer"/>
    <w:basedOn w:val="Normal"/>
    <w:link w:val="FooterChar"/>
    <w:uiPriority w:val="99"/>
    <w:rsid w:val="00002FF5"/>
    <w:pPr>
      <w:tabs>
        <w:tab w:val="center" w:pos="4680"/>
        <w:tab w:val="right" w:pos="9360"/>
      </w:tabs>
    </w:pPr>
  </w:style>
  <w:style w:type="character" w:customStyle="1" w:styleId="FooterChar">
    <w:name w:val="Footer Char"/>
    <w:basedOn w:val="DefaultParagraphFont"/>
    <w:link w:val="Footer"/>
    <w:uiPriority w:val="99"/>
    <w:rsid w:val="00002FF5"/>
    <w:rPr>
      <w:rFonts w:ascii="Times New Roman" w:hAnsi="Times New Roman" w:cs="Times New Roman"/>
      <w:sz w:val="20"/>
      <w:szCs w:val="20"/>
      <w:lang w:val="en-US"/>
    </w:rPr>
  </w:style>
  <w:style w:type="character" w:customStyle="1" w:styleId="DocID">
    <w:name w:val="DocID"/>
    <w:rsid w:val="00002FF5"/>
    <w:rPr>
      <w:rFonts w:ascii="Times New Roman" w:hAnsi="Times New Roman" w:cs="Times New Roman"/>
      <w:color w:val="000000"/>
      <w:spacing w:val="-8"/>
      <w:sz w:val="16"/>
      <w:szCs w:val="16"/>
      <w:u w:val="none"/>
      <w:lang w:val="en-US"/>
    </w:rPr>
  </w:style>
  <w:style w:type="paragraph" w:customStyle="1" w:styleId="DeltaViewTableHeading">
    <w:name w:val="DeltaView Table Heading"/>
    <w:basedOn w:val="Normal"/>
    <w:uiPriority w:val="99"/>
    <w:rsid w:val="00002FF5"/>
    <w:pPr>
      <w:widowControl/>
      <w:spacing w:after="120"/>
    </w:pPr>
    <w:rPr>
      <w:rFonts w:ascii="Arial" w:hAnsi="Arial" w:cs="Arial"/>
      <w:b/>
      <w:bCs/>
      <w:sz w:val="24"/>
      <w:szCs w:val="24"/>
    </w:rPr>
  </w:style>
  <w:style w:type="paragraph" w:customStyle="1" w:styleId="DeltaViewTableBody">
    <w:name w:val="DeltaView Table Body"/>
    <w:basedOn w:val="Normal"/>
    <w:uiPriority w:val="99"/>
    <w:rsid w:val="00002FF5"/>
    <w:pPr>
      <w:widowControl/>
    </w:pPr>
    <w:rPr>
      <w:rFonts w:ascii="Arial" w:hAnsi="Arial" w:cs="Arial"/>
      <w:sz w:val="24"/>
      <w:szCs w:val="24"/>
    </w:rPr>
  </w:style>
  <w:style w:type="paragraph" w:customStyle="1" w:styleId="DeltaViewAnnounce">
    <w:name w:val="DeltaView Announce"/>
    <w:uiPriority w:val="99"/>
    <w:rsid w:val="00002FF5"/>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sid w:val="00002FF5"/>
    <w:rPr>
      <w:sz w:val="16"/>
      <w:szCs w:val="16"/>
    </w:rPr>
  </w:style>
  <w:style w:type="paragraph" w:styleId="BodyText">
    <w:name w:val="Body Text"/>
    <w:basedOn w:val="Normal"/>
    <w:next w:val="Header"/>
    <w:link w:val="BodyTextChar"/>
    <w:uiPriority w:val="99"/>
    <w:rsid w:val="00002FF5"/>
    <w:pPr>
      <w:widowControl/>
    </w:pPr>
    <w:rPr>
      <w:rFonts w:ascii="Calibri" w:hAnsi="Calibri" w:cstheme="minorBidi"/>
      <w:sz w:val="18"/>
      <w:szCs w:val="18"/>
    </w:rPr>
  </w:style>
  <w:style w:type="character" w:customStyle="1" w:styleId="BodyTextChar">
    <w:name w:val="Body Text Char"/>
    <w:basedOn w:val="DefaultParagraphFont"/>
    <w:link w:val="BodyText"/>
    <w:uiPriority w:val="99"/>
    <w:semiHidden/>
    <w:rsid w:val="00002FF5"/>
    <w:rPr>
      <w:rFonts w:ascii="Times New Roman" w:hAnsi="Times New Roman" w:cs="Times New Roman"/>
      <w:sz w:val="20"/>
      <w:szCs w:val="20"/>
    </w:rPr>
  </w:style>
  <w:style w:type="character" w:customStyle="1" w:styleId="DeltaViewInsertion">
    <w:name w:val="DeltaView Insertion"/>
    <w:rsid w:val="00002FF5"/>
    <w:rPr>
      <w:color w:val="0000FF"/>
      <w:u w:val="double"/>
    </w:rPr>
  </w:style>
  <w:style w:type="character" w:customStyle="1" w:styleId="DeltaViewDeletion">
    <w:name w:val="DeltaView Deletion"/>
    <w:uiPriority w:val="99"/>
    <w:rsid w:val="00002FF5"/>
    <w:rPr>
      <w:strike/>
      <w:color w:val="FF0000"/>
    </w:rPr>
  </w:style>
  <w:style w:type="character" w:customStyle="1" w:styleId="DeltaViewMoveSource">
    <w:name w:val="DeltaView Move Source"/>
    <w:uiPriority w:val="99"/>
    <w:rsid w:val="00002FF5"/>
    <w:rPr>
      <w:strike/>
      <w:color w:val="00C000"/>
    </w:rPr>
  </w:style>
  <w:style w:type="character" w:customStyle="1" w:styleId="DeltaViewMoveDestination">
    <w:name w:val="DeltaView Move Destination"/>
    <w:uiPriority w:val="99"/>
    <w:rsid w:val="00002FF5"/>
    <w:rPr>
      <w:color w:val="00C000"/>
      <w:u w:val="double"/>
    </w:rPr>
  </w:style>
  <w:style w:type="paragraph" w:styleId="CommentText">
    <w:name w:val="annotation text"/>
    <w:basedOn w:val="Normal"/>
    <w:link w:val="CommentTextChar"/>
    <w:uiPriority w:val="99"/>
    <w:rsid w:val="00002FF5"/>
    <w:pPr>
      <w:widowControl/>
    </w:pPr>
    <w:rPr>
      <w:rFonts w:ascii="Calibri" w:hAnsi="Calibri" w:cstheme="minorBidi"/>
    </w:rPr>
  </w:style>
  <w:style w:type="character" w:customStyle="1" w:styleId="CommentTextChar">
    <w:name w:val="Comment Text Char"/>
    <w:basedOn w:val="DefaultParagraphFont"/>
    <w:link w:val="CommentText"/>
    <w:uiPriority w:val="99"/>
    <w:semiHidden/>
    <w:rsid w:val="00002FF5"/>
    <w:rPr>
      <w:rFonts w:ascii="Times New Roman" w:hAnsi="Times New Roman" w:cs="Times New Roman"/>
      <w:sz w:val="20"/>
      <w:szCs w:val="20"/>
    </w:rPr>
  </w:style>
  <w:style w:type="character" w:customStyle="1" w:styleId="DeltaViewChangeNumber">
    <w:name w:val="DeltaView Change Number"/>
    <w:uiPriority w:val="99"/>
    <w:rsid w:val="00002FF5"/>
    <w:rPr>
      <w:color w:val="000000"/>
      <w:vertAlign w:val="superscript"/>
    </w:rPr>
  </w:style>
  <w:style w:type="character" w:customStyle="1" w:styleId="DeltaViewDelimiter">
    <w:name w:val="DeltaView Delimiter"/>
    <w:uiPriority w:val="99"/>
    <w:rsid w:val="00002FF5"/>
  </w:style>
  <w:style w:type="paragraph" w:styleId="DocumentMap">
    <w:name w:val="Document Map"/>
    <w:basedOn w:val="Normal"/>
    <w:link w:val="DocumentMapChar"/>
    <w:uiPriority w:val="99"/>
    <w:rsid w:val="00002FF5"/>
    <w:pPr>
      <w:widowControl/>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rsid w:val="00002FF5"/>
    <w:rPr>
      <w:rFonts w:ascii="Tahoma" w:hAnsi="Tahoma" w:cs="Tahoma"/>
      <w:sz w:val="16"/>
      <w:szCs w:val="16"/>
    </w:rPr>
  </w:style>
  <w:style w:type="character" w:customStyle="1" w:styleId="DeltaViewFormatChange">
    <w:name w:val="DeltaView Format Change"/>
    <w:uiPriority w:val="99"/>
    <w:rsid w:val="00002FF5"/>
    <w:rPr>
      <w:color w:val="000000"/>
    </w:rPr>
  </w:style>
  <w:style w:type="character" w:customStyle="1" w:styleId="DeltaViewMovedDeletion">
    <w:name w:val="DeltaView Moved Deletion"/>
    <w:uiPriority w:val="99"/>
    <w:rsid w:val="00002FF5"/>
    <w:rPr>
      <w:strike/>
      <w:color w:val="C08080"/>
    </w:rPr>
  </w:style>
  <w:style w:type="character" w:customStyle="1" w:styleId="DeltaViewComment">
    <w:name w:val="DeltaView Comment"/>
    <w:basedOn w:val="DefaultParagraphFont"/>
    <w:uiPriority w:val="99"/>
    <w:rsid w:val="00002FF5"/>
    <w:rPr>
      <w:color w:val="000000"/>
    </w:rPr>
  </w:style>
  <w:style w:type="character" w:customStyle="1" w:styleId="DeltaViewStyleChangeText">
    <w:name w:val="DeltaView Style Change Text"/>
    <w:uiPriority w:val="99"/>
    <w:rsid w:val="00002FF5"/>
    <w:rPr>
      <w:color w:val="000000"/>
      <w:u w:val="double"/>
    </w:rPr>
  </w:style>
  <w:style w:type="character" w:customStyle="1" w:styleId="DeltaViewStyleChangeLabel">
    <w:name w:val="DeltaView Style Change Label"/>
    <w:uiPriority w:val="99"/>
    <w:rsid w:val="00002FF5"/>
    <w:rPr>
      <w:color w:val="000000"/>
    </w:rPr>
  </w:style>
  <w:style w:type="character" w:customStyle="1" w:styleId="DeltaViewInsertedComment">
    <w:name w:val="DeltaView Inserted Comment"/>
    <w:basedOn w:val="DeltaViewComment"/>
    <w:uiPriority w:val="99"/>
    <w:rsid w:val="00002FF5"/>
    <w:rPr>
      <w:color w:val="0000FF"/>
      <w:u w:val="double"/>
    </w:rPr>
  </w:style>
  <w:style w:type="character" w:customStyle="1" w:styleId="DeltaViewDeletedComment">
    <w:name w:val="DeltaView Deleted Comment"/>
    <w:basedOn w:val="DeltaViewComment"/>
    <w:uiPriority w:val="99"/>
    <w:rsid w:val="00002FF5"/>
    <w:rPr>
      <w:strike/>
      <w:color w:val="FF0000"/>
    </w:rPr>
  </w:style>
  <w:style w:type="paragraph" w:styleId="ListParagraph">
    <w:name w:val="List Paragraph"/>
    <w:basedOn w:val="Normal"/>
    <w:uiPriority w:val="34"/>
    <w:qFormat/>
    <w:rsid w:val="00AD3EA8"/>
    <w:pPr>
      <w:ind w:left="720"/>
      <w:contextualSpacing/>
    </w:pPr>
  </w:style>
  <w:style w:type="paragraph" w:styleId="BalloonText">
    <w:name w:val="Balloon Text"/>
    <w:basedOn w:val="Normal"/>
    <w:link w:val="BalloonTextChar"/>
    <w:uiPriority w:val="99"/>
    <w:semiHidden/>
    <w:unhideWhenUsed/>
    <w:rsid w:val="00787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3A2"/>
    <w:rPr>
      <w:rFonts w:ascii="Segoe UI" w:hAnsi="Segoe UI" w:cs="Segoe UI"/>
      <w:sz w:val="18"/>
      <w:szCs w:val="18"/>
    </w:rPr>
  </w:style>
  <w:style w:type="paragraph" w:styleId="BodyText3">
    <w:name w:val="Body Text 3"/>
    <w:basedOn w:val="Normal"/>
    <w:link w:val="BodyText3Char"/>
    <w:uiPriority w:val="99"/>
    <w:semiHidden/>
    <w:unhideWhenUsed/>
    <w:rsid w:val="00631FA9"/>
    <w:pPr>
      <w:spacing w:after="120"/>
    </w:pPr>
    <w:rPr>
      <w:sz w:val="16"/>
      <w:szCs w:val="16"/>
    </w:rPr>
  </w:style>
  <w:style w:type="character" w:customStyle="1" w:styleId="BodyText3Char">
    <w:name w:val="Body Text 3 Char"/>
    <w:basedOn w:val="DefaultParagraphFont"/>
    <w:link w:val="BodyText3"/>
    <w:uiPriority w:val="99"/>
    <w:semiHidden/>
    <w:rsid w:val="00631FA9"/>
    <w:rPr>
      <w:rFonts w:ascii="Times New Roman" w:hAnsi="Times New Roman" w:cs="Times New Roman"/>
      <w:sz w:val="16"/>
      <w:szCs w:val="16"/>
    </w:rPr>
  </w:style>
  <w:style w:type="character" w:customStyle="1" w:styleId="Heading3Char">
    <w:name w:val="Heading 3 Char"/>
    <w:basedOn w:val="DefaultParagraphFont"/>
    <w:link w:val="Heading3"/>
    <w:uiPriority w:val="9"/>
    <w:semiHidden/>
    <w:rsid w:val="009C5DD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A3643"/>
    <w:rPr>
      <w:rFonts w:asciiTheme="majorHAnsi" w:eastAsiaTheme="majorEastAsia" w:hAnsiTheme="majorHAnsi" w:cstheme="majorBidi"/>
      <w:i/>
      <w:iCs/>
      <w:color w:val="365F91" w:themeColor="accent1" w:themeShade="BF"/>
      <w:sz w:val="20"/>
      <w:szCs w:val="20"/>
    </w:rPr>
  </w:style>
  <w:style w:type="paragraph" w:styleId="BodyText2">
    <w:name w:val="Body Text 2"/>
    <w:basedOn w:val="Normal"/>
    <w:link w:val="BodyText2Char"/>
    <w:uiPriority w:val="99"/>
    <w:semiHidden/>
    <w:unhideWhenUsed/>
    <w:rsid w:val="007A3643"/>
    <w:pPr>
      <w:spacing w:after="120" w:line="480" w:lineRule="auto"/>
    </w:pPr>
  </w:style>
  <w:style w:type="character" w:customStyle="1" w:styleId="BodyText2Char">
    <w:name w:val="Body Text 2 Char"/>
    <w:basedOn w:val="DefaultParagraphFont"/>
    <w:link w:val="BodyText2"/>
    <w:uiPriority w:val="99"/>
    <w:semiHidden/>
    <w:rsid w:val="007A3643"/>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rsid w:val="00B159D5"/>
    <w:pPr>
      <w:spacing w:after="120"/>
      <w:ind w:left="360"/>
    </w:pPr>
  </w:style>
  <w:style w:type="character" w:customStyle="1" w:styleId="BodyTextIndentChar">
    <w:name w:val="Body Text Indent Char"/>
    <w:basedOn w:val="DefaultParagraphFont"/>
    <w:link w:val="BodyTextIndent"/>
    <w:uiPriority w:val="99"/>
    <w:semiHidden/>
    <w:rsid w:val="00B159D5"/>
    <w:rPr>
      <w:rFonts w:ascii="Times New Roman" w:hAnsi="Times New Roman" w:cs="Times New Roman"/>
      <w:sz w:val="20"/>
      <w:szCs w:val="20"/>
    </w:rPr>
  </w:style>
  <w:style w:type="paragraph" w:styleId="NoSpacing">
    <w:name w:val="No Spacing"/>
    <w:uiPriority w:val="1"/>
    <w:qFormat/>
    <w:rsid w:val="006A366E"/>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C41686"/>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E043F8"/>
    <w:pPr>
      <w:spacing w:after="120" w:line="480" w:lineRule="auto"/>
      <w:ind w:left="360"/>
    </w:pPr>
  </w:style>
  <w:style w:type="character" w:customStyle="1" w:styleId="BodyTextIndent2Char">
    <w:name w:val="Body Text Indent 2 Char"/>
    <w:basedOn w:val="DefaultParagraphFont"/>
    <w:link w:val="BodyTextIndent2"/>
    <w:uiPriority w:val="99"/>
    <w:semiHidden/>
    <w:rsid w:val="00E043F8"/>
    <w:rPr>
      <w:rFonts w:ascii="Times New Roman" w:hAnsi="Times New Roman" w:cs="Times New Roman"/>
      <w:sz w:val="20"/>
      <w:szCs w:val="20"/>
    </w:rPr>
  </w:style>
  <w:style w:type="character" w:styleId="Hyperlink">
    <w:name w:val="Hyperlink"/>
    <w:basedOn w:val="DefaultParagraphFont"/>
    <w:uiPriority w:val="99"/>
    <w:rsid w:val="00E043F8"/>
    <w:rPr>
      <w:color w:val="0000FF"/>
      <w:u w:val="single"/>
    </w:rPr>
  </w:style>
  <w:style w:type="paragraph" w:styleId="PlainText">
    <w:name w:val="Plain Text"/>
    <w:basedOn w:val="Normal"/>
    <w:link w:val="PlainTextChar"/>
    <w:rsid w:val="00B1080D"/>
    <w:pPr>
      <w:widowControl/>
      <w:autoSpaceDE/>
      <w:autoSpaceDN/>
      <w:adjustRightInd/>
    </w:pPr>
    <w:rPr>
      <w:rFonts w:ascii="Courier New" w:eastAsia="Times New Roman" w:hAnsi="Courier New" w:cs="Courier New"/>
    </w:rPr>
  </w:style>
  <w:style w:type="character" w:customStyle="1" w:styleId="PlainTextChar">
    <w:name w:val="Plain Text Char"/>
    <w:basedOn w:val="DefaultParagraphFont"/>
    <w:link w:val="PlainText"/>
    <w:rsid w:val="00B1080D"/>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9A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7733"/>
    <w:rPr>
      <w:rFonts w:ascii="Times New Roman" w:hAnsi="Times New Roman" w:cs="Times New Roman"/>
      <w:sz w:val="16"/>
      <w:szCs w:val="16"/>
    </w:rPr>
  </w:style>
  <w:style w:type="character" w:customStyle="1" w:styleId="apple-converted-space">
    <w:name w:val="apple-converted-space"/>
    <w:basedOn w:val="DefaultParagraphFont"/>
    <w:rsid w:val="000339E0"/>
  </w:style>
  <w:style w:type="character" w:customStyle="1" w:styleId="Heading6Char">
    <w:name w:val="Heading 6 Char"/>
    <w:basedOn w:val="DefaultParagraphFont"/>
    <w:link w:val="Heading6"/>
    <w:uiPriority w:val="9"/>
    <w:semiHidden/>
    <w:rsid w:val="00533A79"/>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533A7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9636">
      <w:bodyDiv w:val="1"/>
      <w:marLeft w:val="0"/>
      <w:marRight w:val="0"/>
      <w:marTop w:val="0"/>
      <w:marBottom w:val="0"/>
      <w:divBdr>
        <w:top w:val="none" w:sz="0" w:space="0" w:color="auto"/>
        <w:left w:val="none" w:sz="0" w:space="0" w:color="auto"/>
        <w:bottom w:val="none" w:sz="0" w:space="0" w:color="auto"/>
        <w:right w:val="none" w:sz="0" w:space="0" w:color="auto"/>
      </w:divBdr>
    </w:div>
    <w:div w:id="161118213">
      <w:bodyDiv w:val="1"/>
      <w:marLeft w:val="0"/>
      <w:marRight w:val="0"/>
      <w:marTop w:val="0"/>
      <w:marBottom w:val="0"/>
      <w:divBdr>
        <w:top w:val="none" w:sz="0" w:space="0" w:color="auto"/>
        <w:left w:val="none" w:sz="0" w:space="0" w:color="auto"/>
        <w:bottom w:val="none" w:sz="0" w:space="0" w:color="auto"/>
        <w:right w:val="none" w:sz="0" w:space="0" w:color="auto"/>
      </w:divBdr>
    </w:div>
    <w:div w:id="162480857">
      <w:bodyDiv w:val="1"/>
      <w:marLeft w:val="0"/>
      <w:marRight w:val="0"/>
      <w:marTop w:val="0"/>
      <w:marBottom w:val="0"/>
      <w:divBdr>
        <w:top w:val="none" w:sz="0" w:space="0" w:color="auto"/>
        <w:left w:val="none" w:sz="0" w:space="0" w:color="auto"/>
        <w:bottom w:val="none" w:sz="0" w:space="0" w:color="auto"/>
        <w:right w:val="none" w:sz="0" w:space="0" w:color="auto"/>
      </w:divBdr>
    </w:div>
    <w:div w:id="188178972">
      <w:bodyDiv w:val="1"/>
      <w:marLeft w:val="0"/>
      <w:marRight w:val="0"/>
      <w:marTop w:val="0"/>
      <w:marBottom w:val="0"/>
      <w:divBdr>
        <w:top w:val="none" w:sz="0" w:space="0" w:color="auto"/>
        <w:left w:val="none" w:sz="0" w:space="0" w:color="auto"/>
        <w:bottom w:val="none" w:sz="0" w:space="0" w:color="auto"/>
        <w:right w:val="none" w:sz="0" w:space="0" w:color="auto"/>
      </w:divBdr>
    </w:div>
    <w:div w:id="388580538">
      <w:bodyDiv w:val="1"/>
      <w:marLeft w:val="0"/>
      <w:marRight w:val="0"/>
      <w:marTop w:val="0"/>
      <w:marBottom w:val="0"/>
      <w:divBdr>
        <w:top w:val="none" w:sz="0" w:space="0" w:color="auto"/>
        <w:left w:val="none" w:sz="0" w:space="0" w:color="auto"/>
        <w:bottom w:val="none" w:sz="0" w:space="0" w:color="auto"/>
        <w:right w:val="none" w:sz="0" w:space="0" w:color="auto"/>
      </w:divBdr>
    </w:div>
    <w:div w:id="456342608">
      <w:bodyDiv w:val="1"/>
      <w:marLeft w:val="0"/>
      <w:marRight w:val="0"/>
      <w:marTop w:val="0"/>
      <w:marBottom w:val="0"/>
      <w:divBdr>
        <w:top w:val="none" w:sz="0" w:space="0" w:color="auto"/>
        <w:left w:val="none" w:sz="0" w:space="0" w:color="auto"/>
        <w:bottom w:val="none" w:sz="0" w:space="0" w:color="auto"/>
        <w:right w:val="none" w:sz="0" w:space="0" w:color="auto"/>
      </w:divBdr>
    </w:div>
    <w:div w:id="475028264">
      <w:bodyDiv w:val="1"/>
      <w:marLeft w:val="0"/>
      <w:marRight w:val="0"/>
      <w:marTop w:val="0"/>
      <w:marBottom w:val="0"/>
      <w:divBdr>
        <w:top w:val="none" w:sz="0" w:space="0" w:color="auto"/>
        <w:left w:val="none" w:sz="0" w:space="0" w:color="auto"/>
        <w:bottom w:val="none" w:sz="0" w:space="0" w:color="auto"/>
        <w:right w:val="none" w:sz="0" w:space="0" w:color="auto"/>
      </w:divBdr>
    </w:div>
    <w:div w:id="494079179">
      <w:bodyDiv w:val="1"/>
      <w:marLeft w:val="0"/>
      <w:marRight w:val="0"/>
      <w:marTop w:val="0"/>
      <w:marBottom w:val="0"/>
      <w:divBdr>
        <w:top w:val="none" w:sz="0" w:space="0" w:color="auto"/>
        <w:left w:val="none" w:sz="0" w:space="0" w:color="auto"/>
        <w:bottom w:val="none" w:sz="0" w:space="0" w:color="auto"/>
        <w:right w:val="none" w:sz="0" w:space="0" w:color="auto"/>
      </w:divBdr>
    </w:div>
    <w:div w:id="601230275">
      <w:bodyDiv w:val="1"/>
      <w:marLeft w:val="0"/>
      <w:marRight w:val="0"/>
      <w:marTop w:val="0"/>
      <w:marBottom w:val="0"/>
      <w:divBdr>
        <w:top w:val="none" w:sz="0" w:space="0" w:color="auto"/>
        <w:left w:val="none" w:sz="0" w:space="0" w:color="auto"/>
        <w:bottom w:val="none" w:sz="0" w:space="0" w:color="auto"/>
        <w:right w:val="none" w:sz="0" w:space="0" w:color="auto"/>
      </w:divBdr>
    </w:div>
    <w:div w:id="607203526">
      <w:bodyDiv w:val="1"/>
      <w:marLeft w:val="0"/>
      <w:marRight w:val="0"/>
      <w:marTop w:val="0"/>
      <w:marBottom w:val="0"/>
      <w:divBdr>
        <w:top w:val="none" w:sz="0" w:space="0" w:color="auto"/>
        <w:left w:val="none" w:sz="0" w:space="0" w:color="auto"/>
        <w:bottom w:val="none" w:sz="0" w:space="0" w:color="auto"/>
        <w:right w:val="none" w:sz="0" w:space="0" w:color="auto"/>
      </w:divBdr>
    </w:div>
    <w:div w:id="627321995">
      <w:bodyDiv w:val="1"/>
      <w:marLeft w:val="0"/>
      <w:marRight w:val="0"/>
      <w:marTop w:val="0"/>
      <w:marBottom w:val="0"/>
      <w:divBdr>
        <w:top w:val="none" w:sz="0" w:space="0" w:color="auto"/>
        <w:left w:val="none" w:sz="0" w:space="0" w:color="auto"/>
        <w:bottom w:val="none" w:sz="0" w:space="0" w:color="auto"/>
        <w:right w:val="none" w:sz="0" w:space="0" w:color="auto"/>
      </w:divBdr>
    </w:div>
    <w:div w:id="631518811">
      <w:bodyDiv w:val="1"/>
      <w:marLeft w:val="0"/>
      <w:marRight w:val="0"/>
      <w:marTop w:val="0"/>
      <w:marBottom w:val="0"/>
      <w:divBdr>
        <w:top w:val="none" w:sz="0" w:space="0" w:color="auto"/>
        <w:left w:val="none" w:sz="0" w:space="0" w:color="auto"/>
        <w:bottom w:val="none" w:sz="0" w:space="0" w:color="auto"/>
        <w:right w:val="none" w:sz="0" w:space="0" w:color="auto"/>
      </w:divBdr>
    </w:div>
    <w:div w:id="695814169">
      <w:bodyDiv w:val="1"/>
      <w:marLeft w:val="0"/>
      <w:marRight w:val="0"/>
      <w:marTop w:val="0"/>
      <w:marBottom w:val="0"/>
      <w:divBdr>
        <w:top w:val="none" w:sz="0" w:space="0" w:color="auto"/>
        <w:left w:val="none" w:sz="0" w:space="0" w:color="auto"/>
        <w:bottom w:val="none" w:sz="0" w:space="0" w:color="auto"/>
        <w:right w:val="none" w:sz="0" w:space="0" w:color="auto"/>
      </w:divBdr>
    </w:div>
    <w:div w:id="749893449">
      <w:bodyDiv w:val="1"/>
      <w:marLeft w:val="0"/>
      <w:marRight w:val="0"/>
      <w:marTop w:val="0"/>
      <w:marBottom w:val="0"/>
      <w:divBdr>
        <w:top w:val="none" w:sz="0" w:space="0" w:color="auto"/>
        <w:left w:val="none" w:sz="0" w:space="0" w:color="auto"/>
        <w:bottom w:val="none" w:sz="0" w:space="0" w:color="auto"/>
        <w:right w:val="none" w:sz="0" w:space="0" w:color="auto"/>
      </w:divBdr>
    </w:div>
    <w:div w:id="882138281">
      <w:bodyDiv w:val="1"/>
      <w:marLeft w:val="0"/>
      <w:marRight w:val="0"/>
      <w:marTop w:val="0"/>
      <w:marBottom w:val="0"/>
      <w:divBdr>
        <w:top w:val="none" w:sz="0" w:space="0" w:color="auto"/>
        <w:left w:val="none" w:sz="0" w:space="0" w:color="auto"/>
        <w:bottom w:val="none" w:sz="0" w:space="0" w:color="auto"/>
        <w:right w:val="none" w:sz="0" w:space="0" w:color="auto"/>
      </w:divBdr>
    </w:div>
    <w:div w:id="947853231">
      <w:bodyDiv w:val="1"/>
      <w:marLeft w:val="0"/>
      <w:marRight w:val="0"/>
      <w:marTop w:val="0"/>
      <w:marBottom w:val="0"/>
      <w:divBdr>
        <w:top w:val="none" w:sz="0" w:space="0" w:color="auto"/>
        <w:left w:val="none" w:sz="0" w:space="0" w:color="auto"/>
        <w:bottom w:val="none" w:sz="0" w:space="0" w:color="auto"/>
        <w:right w:val="none" w:sz="0" w:space="0" w:color="auto"/>
      </w:divBdr>
    </w:div>
    <w:div w:id="966476043">
      <w:bodyDiv w:val="1"/>
      <w:marLeft w:val="0"/>
      <w:marRight w:val="0"/>
      <w:marTop w:val="0"/>
      <w:marBottom w:val="0"/>
      <w:divBdr>
        <w:top w:val="none" w:sz="0" w:space="0" w:color="auto"/>
        <w:left w:val="none" w:sz="0" w:space="0" w:color="auto"/>
        <w:bottom w:val="none" w:sz="0" w:space="0" w:color="auto"/>
        <w:right w:val="none" w:sz="0" w:space="0" w:color="auto"/>
      </w:divBdr>
    </w:div>
    <w:div w:id="1023366246">
      <w:bodyDiv w:val="1"/>
      <w:marLeft w:val="0"/>
      <w:marRight w:val="0"/>
      <w:marTop w:val="0"/>
      <w:marBottom w:val="0"/>
      <w:divBdr>
        <w:top w:val="none" w:sz="0" w:space="0" w:color="auto"/>
        <w:left w:val="none" w:sz="0" w:space="0" w:color="auto"/>
        <w:bottom w:val="none" w:sz="0" w:space="0" w:color="auto"/>
        <w:right w:val="none" w:sz="0" w:space="0" w:color="auto"/>
      </w:divBdr>
    </w:div>
    <w:div w:id="1134568418">
      <w:bodyDiv w:val="1"/>
      <w:marLeft w:val="0"/>
      <w:marRight w:val="0"/>
      <w:marTop w:val="0"/>
      <w:marBottom w:val="0"/>
      <w:divBdr>
        <w:top w:val="none" w:sz="0" w:space="0" w:color="auto"/>
        <w:left w:val="none" w:sz="0" w:space="0" w:color="auto"/>
        <w:bottom w:val="none" w:sz="0" w:space="0" w:color="auto"/>
        <w:right w:val="none" w:sz="0" w:space="0" w:color="auto"/>
      </w:divBdr>
    </w:div>
    <w:div w:id="1174150758">
      <w:bodyDiv w:val="1"/>
      <w:marLeft w:val="0"/>
      <w:marRight w:val="0"/>
      <w:marTop w:val="0"/>
      <w:marBottom w:val="0"/>
      <w:divBdr>
        <w:top w:val="none" w:sz="0" w:space="0" w:color="auto"/>
        <w:left w:val="none" w:sz="0" w:space="0" w:color="auto"/>
        <w:bottom w:val="none" w:sz="0" w:space="0" w:color="auto"/>
        <w:right w:val="none" w:sz="0" w:space="0" w:color="auto"/>
      </w:divBdr>
    </w:div>
    <w:div w:id="1209024723">
      <w:bodyDiv w:val="1"/>
      <w:marLeft w:val="0"/>
      <w:marRight w:val="0"/>
      <w:marTop w:val="0"/>
      <w:marBottom w:val="0"/>
      <w:divBdr>
        <w:top w:val="none" w:sz="0" w:space="0" w:color="auto"/>
        <w:left w:val="none" w:sz="0" w:space="0" w:color="auto"/>
        <w:bottom w:val="none" w:sz="0" w:space="0" w:color="auto"/>
        <w:right w:val="none" w:sz="0" w:space="0" w:color="auto"/>
      </w:divBdr>
    </w:div>
    <w:div w:id="1326282992">
      <w:bodyDiv w:val="1"/>
      <w:marLeft w:val="0"/>
      <w:marRight w:val="0"/>
      <w:marTop w:val="0"/>
      <w:marBottom w:val="0"/>
      <w:divBdr>
        <w:top w:val="none" w:sz="0" w:space="0" w:color="auto"/>
        <w:left w:val="none" w:sz="0" w:space="0" w:color="auto"/>
        <w:bottom w:val="none" w:sz="0" w:space="0" w:color="auto"/>
        <w:right w:val="none" w:sz="0" w:space="0" w:color="auto"/>
      </w:divBdr>
    </w:div>
    <w:div w:id="1355770630">
      <w:bodyDiv w:val="1"/>
      <w:marLeft w:val="0"/>
      <w:marRight w:val="0"/>
      <w:marTop w:val="0"/>
      <w:marBottom w:val="0"/>
      <w:divBdr>
        <w:top w:val="none" w:sz="0" w:space="0" w:color="auto"/>
        <w:left w:val="none" w:sz="0" w:space="0" w:color="auto"/>
        <w:bottom w:val="none" w:sz="0" w:space="0" w:color="auto"/>
        <w:right w:val="none" w:sz="0" w:space="0" w:color="auto"/>
      </w:divBdr>
    </w:div>
    <w:div w:id="1626884528">
      <w:bodyDiv w:val="1"/>
      <w:marLeft w:val="0"/>
      <w:marRight w:val="0"/>
      <w:marTop w:val="0"/>
      <w:marBottom w:val="0"/>
      <w:divBdr>
        <w:top w:val="none" w:sz="0" w:space="0" w:color="auto"/>
        <w:left w:val="none" w:sz="0" w:space="0" w:color="auto"/>
        <w:bottom w:val="none" w:sz="0" w:space="0" w:color="auto"/>
        <w:right w:val="none" w:sz="0" w:space="0" w:color="auto"/>
      </w:divBdr>
    </w:div>
    <w:div w:id="1689022660">
      <w:bodyDiv w:val="1"/>
      <w:marLeft w:val="0"/>
      <w:marRight w:val="0"/>
      <w:marTop w:val="0"/>
      <w:marBottom w:val="0"/>
      <w:divBdr>
        <w:top w:val="none" w:sz="0" w:space="0" w:color="auto"/>
        <w:left w:val="none" w:sz="0" w:space="0" w:color="auto"/>
        <w:bottom w:val="none" w:sz="0" w:space="0" w:color="auto"/>
        <w:right w:val="none" w:sz="0" w:space="0" w:color="auto"/>
      </w:divBdr>
    </w:div>
    <w:div w:id="1696955346">
      <w:bodyDiv w:val="1"/>
      <w:marLeft w:val="0"/>
      <w:marRight w:val="0"/>
      <w:marTop w:val="0"/>
      <w:marBottom w:val="0"/>
      <w:divBdr>
        <w:top w:val="none" w:sz="0" w:space="0" w:color="auto"/>
        <w:left w:val="none" w:sz="0" w:space="0" w:color="auto"/>
        <w:bottom w:val="none" w:sz="0" w:space="0" w:color="auto"/>
        <w:right w:val="none" w:sz="0" w:space="0" w:color="auto"/>
      </w:divBdr>
    </w:div>
    <w:div w:id="1808931877">
      <w:bodyDiv w:val="1"/>
      <w:marLeft w:val="0"/>
      <w:marRight w:val="0"/>
      <w:marTop w:val="0"/>
      <w:marBottom w:val="0"/>
      <w:divBdr>
        <w:top w:val="none" w:sz="0" w:space="0" w:color="auto"/>
        <w:left w:val="none" w:sz="0" w:space="0" w:color="auto"/>
        <w:bottom w:val="none" w:sz="0" w:space="0" w:color="auto"/>
        <w:right w:val="none" w:sz="0" w:space="0" w:color="auto"/>
      </w:divBdr>
    </w:div>
    <w:div w:id="1812287068">
      <w:bodyDiv w:val="1"/>
      <w:marLeft w:val="0"/>
      <w:marRight w:val="0"/>
      <w:marTop w:val="0"/>
      <w:marBottom w:val="0"/>
      <w:divBdr>
        <w:top w:val="none" w:sz="0" w:space="0" w:color="auto"/>
        <w:left w:val="none" w:sz="0" w:space="0" w:color="auto"/>
        <w:bottom w:val="none" w:sz="0" w:space="0" w:color="auto"/>
        <w:right w:val="none" w:sz="0" w:space="0" w:color="auto"/>
      </w:divBdr>
    </w:div>
    <w:div w:id="1862744414">
      <w:bodyDiv w:val="1"/>
      <w:marLeft w:val="0"/>
      <w:marRight w:val="0"/>
      <w:marTop w:val="0"/>
      <w:marBottom w:val="0"/>
      <w:divBdr>
        <w:top w:val="none" w:sz="0" w:space="0" w:color="auto"/>
        <w:left w:val="none" w:sz="0" w:space="0" w:color="auto"/>
        <w:bottom w:val="none" w:sz="0" w:space="0" w:color="auto"/>
        <w:right w:val="none" w:sz="0" w:space="0" w:color="auto"/>
      </w:divBdr>
    </w:div>
    <w:div w:id="1875074093">
      <w:bodyDiv w:val="1"/>
      <w:marLeft w:val="0"/>
      <w:marRight w:val="0"/>
      <w:marTop w:val="0"/>
      <w:marBottom w:val="0"/>
      <w:divBdr>
        <w:top w:val="none" w:sz="0" w:space="0" w:color="auto"/>
        <w:left w:val="none" w:sz="0" w:space="0" w:color="auto"/>
        <w:bottom w:val="none" w:sz="0" w:space="0" w:color="auto"/>
        <w:right w:val="none" w:sz="0" w:space="0" w:color="auto"/>
      </w:divBdr>
    </w:div>
    <w:div w:id="1901283313">
      <w:bodyDiv w:val="1"/>
      <w:marLeft w:val="0"/>
      <w:marRight w:val="0"/>
      <w:marTop w:val="0"/>
      <w:marBottom w:val="0"/>
      <w:divBdr>
        <w:top w:val="none" w:sz="0" w:space="0" w:color="auto"/>
        <w:left w:val="none" w:sz="0" w:space="0" w:color="auto"/>
        <w:bottom w:val="none" w:sz="0" w:space="0" w:color="auto"/>
        <w:right w:val="none" w:sz="0" w:space="0" w:color="auto"/>
      </w:divBdr>
    </w:div>
    <w:div w:id="1905723553">
      <w:bodyDiv w:val="1"/>
      <w:marLeft w:val="0"/>
      <w:marRight w:val="0"/>
      <w:marTop w:val="0"/>
      <w:marBottom w:val="0"/>
      <w:divBdr>
        <w:top w:val="none" w:sz="0" w:space="0" w:color="auto"/>
        <w:left w:val="none" w:sz="0" w:space="0" w:color="auto"/>
        <w:bottom w:val="none" w:sz="0" w:space="0" w:color="auto"/>
        <w:right w:val="none" w:sz="0" w:space="0" w:color="auto"/>
      </w:divBdr>
    </w:div>
    <w:div w:id="1923686693">
      <w:bodyDiv w:val="1"/>
      <w:marLeft w:val="0"/>
      <w:marRight w:val="0"/>
      <w:marTop w:val="0"/>
      <w:marBottom w:val="0"/>
      <w:divBdr>
        <w:top w:val="none" w:sz="0" w:space="0" w:color="auto"/>
        <w:left w:val="none" w:sz="0" w:space="0" w:color="auto"/>
        <w:bottom w:val="none" w:sz="0" w:space="0" w:color="auto"/>
        <w:right w:val="none" w:sz="0" w:space="0" w:color="auto"/>
      </w:divBdr>
    </w:div>
    <w:div w:id="2037150294">
      <w:bodyDiv w:val="1"/>
      <w:marLeft w:val="0"/>
      <w:marRight w:val="0"/>
      <w:marTop w:val="0"/>
      <w:marBottom w:val="0"/>
      <w:divBdr>
        <w:top w:val="none" w:sz="0" w:space="0" w:color="auto"/>
        <w:left w:val="none" w:sz="0" w:space="0" w:color="auto"/>
        <w:bottom w:val="none" w:sz="0" w:space="0" w:color="auto"/>
        <w:right w:val="none" w:sz="0" w:space="0" w:color="auto"/>
      </w:divBdr>
    </w:div>
    <w:div w:id="2113865259">
      <w:bodyDiv w:val="1"/>
      <w:marLeft w:val="0"/>
      <w:marRight w:val="0"/>
      <w:marTop w:val="0"/>
      <w:marBottom w:val="0"/>
      <w:divBdr>
        <w:top w:val="none" w:sz="0" w:space="0" w:color="auto"/>
        <w:left w:val="none" w:sz="0" w:space="0" w:color="auto"/>
        <w:bottom w:val="none" w:sz="0" w:space="0" w:color="auto"/>
        <w:right w:val="none" w:sz="0" w:space="0" w:color="auto"/>
      </w:divBdr>
    </w:div>
    <w:div w:id="21179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F94F4-C674-4206-AEE4-6E1EA774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2015-04-05T23:45:00Z</dcterms:created>
  <dcterms:modified xsi:type="dcterms:W3CDTF">2020-04-10T12:36:00Z</dcterms:modified>
</cp:coreProperties>
</file>